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png" ContentType="image/pn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276" w:before="200" w:after="0"/>
        <w:jc w:val="center"/>
        <w:rPr>
          <w:rFonts w:ascii="Verdana" w:hAnsi="Verdana" w:eastAsia="Verdana" w:cs="Verdana"/>
          <w:color w:val="000000"/>
          <w:sz w:val="18"/>
          <w:szCs w:val="18"/>
        </w:rPr>
      </w:pPr>
      <w:r>
        <w:rPr>
          <w:rFonts w:eastAsia="Verdana" w:cs="Verdana" w:ascii="Verdana" w:hAnsi="Verdana"/>
          <w:color w:val="000000"/>
          <w:sz w:val="18"/>
          <w:szCs w:val="18"/>
        </w:rPr>
      </w:r>
    </w:p>
    <w:p>
      <w:pPr>
        <w:pStyle w:val="Heading2"/>
        <w:spacing w:lineRule="auto" w:line="276"/>
        <w:jc w:val="center"/>
        <w:rPr>
          <w:rFonts w:ascii="Verdana" w:hAnsi="Verdana" w:eastAsia="Verdana" w:cs="Verdana"/>
          <w:color w:val="000000"/>
          <w:sz w:val="18"/>
          <w:szCs w:val="18"/>
        </w:rPr>
      </w:pPr>
      <w:r>
        <w:rPr>
          <w:rFonts w:eastAsia="Verdana" w:cs="Verdana" w:ascii="Verdana" w:hAnsi="Verdana"/>
          <w:color w:val="000000"/>
          <w:sz w:val="18"/>
          <w:szCs w:val="18"/>
        </w:rPr>
      </w:r>
    </w:p>
    <w:p>
      <w:pPr>
        <w:pStyle w:val="Heading2"/>
        <w:spacing w:lineRule="auto" w:line="276"/>
        <w:jc w:val="center"/>
        <w:rPr>
          <w:rFonts w:ascii="Verdana" w:hAnsi="Verdana" w:eastAsia="Verdana" w:cs="Verdana"/>
          <w:color w:val="000000"/>
          <w:sz w:val="18"/>
          <w:szCs w:val="18"/>
        </w:rPr>
      </w:pPr>
      <w:r>
        <w:rPr>
          <w:rFonts w:eastAsia="Verdana" w:cs="Verdana" w:ascii="Verdana" w:hAnsi="Verdana"/>
          <w:color w:val="000000"/>
          <w:sz w:val="18"/>
          <w:szCs w:val="18"/>
        </w:rPr>
      </w:r>
    </w:p>
    <w:p>
      <w:pPr>
        <w:pStyle w:val="Heading2"/>
        <w:spacing w:lineRule="auto" w:line="276"/>
        <w:ind w:hanging="0" w:left="0"/>
        <w:rPr>
          <w:rFonts w:ascii="Verdana" w:hAnsi="Verdana" w:eastAsia="Verdana" w:cs="Verdana"/>
          <w:color w:val="000000"/>
          <w:sz w:val="18"/>
          <w:szCs w:val="18"/>
        </w:rPr>
      </w:pPr>
      <w:r>
        <w:rPr>
          <w:rFonts w:eastAsia="Verdana" w:cs="Verdana" w:ascii="Verdana" w:hAnsi="Verdana"/>
          <w:color w:val="000000"/>
          <w:sz w:val="18"/>
          <w:szCs w:val="18"/>
        </w:rPr>
      </w:r>
    </w:p>
    <w:p>
      <w:pPr>
        <w:pStyle w:val="Heading2"/>
        <w:spacing w:lineRule="auto" w:line="276"/>
        <w:jc w:val="center"/>
        <w:rPr>
          <w:rFonts w:ascii="Verdana" w:hAnsi="Verdana" w:eastAsia="Verdana" w:cs="Verdana"/>
          <w:color w:val="000000"/>
          <w:sz w:val="18"/>
          <w:szCs w:val="18"/>
        </w:rPr>
      </w:pPr>
      <w:r>
        <w:rPr>
          <w:rFonts w:eastAsia="Verdana" w:cs="Verdana" w:ascii="Verdana" w:hAnsi="Verdana"/>
          <w:color w:val="000000"/>
          <w:sz w:val="18"/>
          <w:szCs w:val="18"/>
        </w:rPr>
      </w:r>
    </w:p>
    <w:p>
      <w:pPr>
        <w:pStyle w:val="Normal"/>
        <w:jc w:val="center"/>
        <w:rPr>
          <w:b/>
          <w:sz w:val="36"/>
          <w:szCs w:val="36"/>
        </w:rPr>
      </w:pPr>
      <w:r>
        <w:rPr>
          <w:b/>
          <w:sz w:val="36"/>
          <w:szCs w:val="36"/>
        </w:rPr>
        <w:t xml:space="preserve">PDP LINGUISTICO </w:t>
      </w:r>
    </w:p>
    <w:p>
      <w:pPr>
        <w:pStyle w:val="Heading2"/>
        <w:spacing w:lineRule="auto" w:line="240" w:before="0" w:after="0"/>
        <w:jc w:val="center"/>
        <w:rPr>
          <w:rFonts w:ascii="Verdana" w:hAnsi="Verdana" w:eastAsia="Verdana" w:cs="Verdana"/>
          <w:color w:val="000000"/>
          <w:sz w:val="28"/>
          <w:szCs w:val="28"/>
        </w:rPr>
      </w:pPr>
      <w:r>
        <w:rPr>
          <w:rFonts w:eastAsia="Verdana" w:cs="Verdana" w:ascii="Verdana" w:hAnsi="Verdana"/>
          <w:color w:val="000000"/>
          <w:sz w:val="28"/>
          <w:szCs w:val="28"/>
        </w:rPr>
        <w:t xml:space="preserve">PIANO DIDATTICO PERSONALIZZATO </w:t>
      </w:r>
    </w:p>
    <w:p>
      <w:pPr>
        <w:pStyle w:val="Heading2"/>
        <w:spacing w:lineRule="auto" w:line="240" w:before="0" w:after="0"/>
        <w:jc w:val="center"/>
        <w:rPr>
          <w:rFonts w:ascii="Verdana" w:hAnsi="Verdana" w:eastAsia="Verdana" w:cs="Verdana"/>
          <w:color w:val="000000"/>
          <w:sz w:val="28"/>
          <w:szCs w:val="28"/>
        </w:rPr>
      </w:pPr>
      <w:r>
        <w:rPr>
          <w:rFonts w:eastAsia="Verdana" w:cs="Verdana" w:ascii="Verdana" w:hAnsi="Verdana"/>
          <w:color w:val="000000"/>
          <w:sz w:val="28"/>
          <w:szCs w:val="28"/>
        </w:rPr>
        <w:t xml:space="preserve">PER ALUNNI DI MADRELINGUA NON ITALIANA </w:t>
      </w:r>
    </w:p>
    <w:p>
      <w:pPr>
        <w:pStyle w:val="Normal"/>
        <w:rPr/>
      </w:pPr>
      <w:r>
        <w:rPr/>
      </w:r>
    </w:p>
    <w:p>
      <w:pPr>
        <w:pStyle w:val="Normal"/>
        <w:jc w:val="center"/>
        <w:rPr>
          <w:rFonts w:ascii="Verdana" w:hAnsi="Verdana" w:eastAsia="Verdana" w:cs="Verdana"/>
          <w:sz w:val="28"/>
          <w:szCs w:val="28"/>
        </w:rPr>
      </w:pPr>
      <w:r>
        <w:rPr>
          <w:rFonts w:eastAsia="Verdana" w:cs="Verdana" w:ascii="Verdana" w:hAnsi="Verdana"/>
          <w:sz w:val="28"/>
          <w:szCs w:val="28"/>
        </w:rPr>
      </w:r>
    </w:p>
    <w:p>
      <w:pPr>
        <w:pStyle w:val="Normal"/>
        <w:jc w:val="center"/>
        <w:rPr>
          <w:rFonts w:ascii="Verdana" w:hAnsi="Verdana" w:eastAsia="Verdana" w:cs="Verdana"/>
          <w:b/>
          <w:sz w:val="28"/>
          <w:szCs w:val="28"/>
          <w:u w:val="single"/>
        </w:rPr>
      </w:pPr>
      <w:r>
        <w:rPr>
          <w:rFonts w:eastAsia="Verdana" w:cs="Verdana" w:ascii="Verdana" w:hAnsi="Verdana"/>
          <w:b/>
          <w:sz w:val="28"/>
          <w:szCs w:val="28"/>
        </w:rPr>
        <w:t>ANNO SCOLASTICO 20__/20__</w:t>
      </w:r>
    </w:p>
    <w:p>
      <w:pPr>
        <w:pStyle w:val="Normal"/>
        <w:rPr>
          <w:rFonts w:ascii="Verdana" w:hAnsi="Verdana" w:eastAsia="Verdana" w:cs="Verdana"/>
          <w:b/>
          <w:sz w:val="28"/>
          <w:szCs w:val="28"/>
          <w:u w:val="single"/>
        </w:rPr>
      </w:pPr>
      <w:r>
        <w:rPr>
          <w:rFonts w:eastAsia="Verdana" w:cs="Verdana" w:ascii="Verdana" w:hAnsi="Verdana"/>
          <w:b/>
          <w:sz w:val="28"/>
          <w:szCs w:val="28"/>
          <w:u w:val="single"/>
        </w:rPr>
      </w:r>
    </w:p>
    <w:p>
      <w:pPr>
        <w:pStyle w:val="Normal"/>
        <w:rPr>
          <w:rFonts w:ascii="Verdana" w:hAnsi="Verdana" w:eastAsia="Verdana" w:cs="Verdana"/>
          <w:b/>
          <w:sz w:val="28"/>
          <w:szCs w:val="28"/>
          <w:u w:val="single"/>
        </w:rPr>
      </w:pPr>
      <w:r>
        <w:rPr>
          <w:rFonts w:eastAsia="Verdana" w:cs="Verdana" w:ascii="Verdana" w:hAnsi="Verdana"/>
          <w:b/>
          <w:sz w:val="28"/>
          <w:szCs w:val="28"/>
          <w:u w:val="single"/>
        </w:rPr>
      </w:r>
    </w:p>
    <w:p>
      <w:pPr>
        <w:pStyle w:val="Normal"/>
        <w:rPr>
          <w:rFonts w:ascii="Verdana" w:hAnsi="Verdana" w:eastAsia="Verdana" w:cs="Verdana"/>
          <w:b/>
          <w:sz w:val="28"/>
          <w:szCs w:val="28"/>
          <w:u w:val="single"/>
        </w:rPr>
      </w:pPr>
      <w:r>
        <w:rPr>
          <w:rFonts w:eastAsia="Verdana" w:cs="Verdana" w:ascii="Verdana" w:hAnsi="Verdana"/>
          <w:b/>
          <w:sz w:val="28"/>
          <w:szCs w:val="28"/>
          <w:u w:val="single"/>
        </w:rPr>
      </w:r>
    </w:p>
    <w:p>
      <w:pPr>
        <w:pStyle w:val="Normal"/>
        <w:jc w:val="right"/>
        <w:rPr>
          <w:rFonts w:ascii="Verdana" w:hAnsi="Verdana" w:eastAsia="Verdana" w:cs="Verdana"/>
          <w:b/>
          <w:sz w:val="28"/>
          <w:szCs w:val="28"/>
        </w:rPr>
      </w:pPr>
      <w:r>
        <w:rPr>
          <w:rFonts w:eastAsia="Verdana" w:cs="Verdana" w:ascii="Verdana" w:hAnsi="Verdana"/>
          <w:b/>
          <w:sz w:val="28"/>
          <w:szCs w:val="28"/>
        </w:rPr>
        <w:t xml:space="preserve">STUDENTE </w:t>
      </w:r>
      <w:r>
        <w:rPr>
          <w:rFonts w:eastAsia="Garamond" w:cs="Garamond" w:ascii="Garamond" w:hAnsi="Garamond"/>
          <w:sz w:val="28"/>
          <w:szCs w:val="28"/>
        </w:rPr>
        <w:t>(cognome e nome)</w:t>
      </w:r>
      <w:r>
        <w:rPr>
          <w:rFonts w:eastAsia="Verdana" w:cs="Verdana" w:ascii="Verdana" w:hAnsi="Verdana"/>
          <w:b/>
          <w:sz w:val="28"/>
          <w:szCs w:val="28"/>
        </w:rPr>
        <w:t>: …………………………….</w:t>
      </w:r>
    </w:p>
    <w:p>
      <w:pPr>
        <w:pStyle w:val="Normal"/>
        <w:jc w:val="right"/>
        <w:rPr>
          <w:rFonts w:ascii="Verdana" w:hAnsi="Verdana" w:eastAsia="Verdana" w:cs="Verdana"/>
          <w:b/>
          <w:sz w:val="28"/>
          <w:szCs w:val="28"/>
        </w:rPr>
      </w:pPr>
      <w:r>
        <w:rPr>
          <w:rFonts w:eastAsia="Verdana" w:cs="Verdana" w:ascii="Verdana" w:hAnsi="Verdana"/>
          <w:b/>
          <w:sz w:val="28"/>
          <w:szCs w:val="28"/>
        </w:rPr>
      </w:r>
    </w:p>
    <w:p>
      <w:pPr>
        <w:pStyle w:val="Normal"/>
        <w:jc w:val="right"/>
        <w:rPr>
          <w:rFonts w:ascii="Verdana" w:hAnsi="Verdana" w:eastAsia="Verdana" w:cs="Verdana"/>
          <w:sz w:val="18"/>
          <w:szCs w:val="18"/>
        </w:rPr>
      </w:pPr>
      <w:r>
        <w:rPr>
          <w:rFonts w:eastAsia="Verdana" w:cs="Verdana" w:ascii="Verdana" w:hAnsi="Verdana"/>
          <w:b/>
          <w:sz w:val="28"/>
          <w:szCs w:val="28"/>
        </w:rPr>
        <w:t>CLASSE: ……………</w:t>
      </w:r>
    </w:p>
    <w:p>
      <w:pPr>
        <w:pStyle w:val="Normal"/>
        <w:rPr>
          <w:rFonts w:ascii="Verdana" w:hAnsi="Verdana" w:eastAsia="Verdana" w:cs="Verdana"/>
          <w:sz w:val="18"/>
          <w:szCs w:val="18"/>
        </w:rPr>
      </w:pPr>
      <w:r>
        <w:rPr>
          <w:rFonts w:eastAsia="Verdana" w:cs="Verdana" w:ascii="Verdana" w:hAnsi="Verdana"/>
          <w:sz w:val="18"/>
          <w:szCs w:val="18"/>
        </w:rPr>
      </w:r>
    </w:p>
    <w:p>
      <w:pPr>
        <w:pStyle w:val="Normal"/>
        <w:jc w:val="both"/>
        <w:rPr>
          <w:rFonts w:ascii="Verdana" w:hAnsi="Verdana" w:eastAsia="Verdana" w:cs="Verdana"/>
          <w:sz w:val="18"/>
          <w:szCs w:val="18"/>
        </w:rPr>
      </w:pPr>
      <w:r>
        <w:rPr>
          <w:rFonts w:eastAsia="Verdana" w:cs="Verdana" w:ascii="Verdana" w:hAnsi="Verdana"/>
          <w:sz w:val="18"/>
          <w:szCs w:val="18"/>
        </w:rPr>
      </w:r>
    </w:p>
    <w:p>
      <w:pPr>
        <w:pStyle w:val="Normal"/>
        <w:tabs>
          <w:tab w:val="clear" w:pos="720"/>
          <w:tab w:val="left" w:pos="360" w:leader="none"/>
        </w:tabs>
        <w:spacing w:lineRule="auto" w:line="480"/>
        <w:rPr>
          <w:rFonts w:ascii="Verdana" w:hAnsi="Verdana" w:eastAsia="Verdana" w:cs="Verdana"/>
          <w:sz w:val="18"/>
          <w:szCs w:val="18"/>
        </w:rPr>
      </w:pPr>
      <w:r>
        <w:rPr>
          <w:rFonts w:eastAsia="Verdana" w:cs="Verdana" w:ascii="Verdana" w:hAnsi="Verdana"/>
          <w:sz w:val="18"/>
          <w:szCs w:val="18"/>
        </w:rPr>
      </w:r>
    </w:p>
    <w:p>
      <w:pPr>
        <w:pStyle w:val="Normal"/>
        <w:tabs>
          <w:tab w:val="clear" w:pos="720"/>
          <w:tab w:val="left" w:pos="360" w:leader="none"/>
        </w:tabs>
        <w:spacing w:lineRule="auto" w:line="480"/>
        <w:rPr>
          <w:rFonts w:ascii="Verdana" w:hAnsi="Verdana" w:eastAsia="Verdana" w:cs="Verdana"/>
          <w:sz w:val="18"/>
          <w:szCs w:val="18"/>
        </w:rPr>
      </w:pPr>
      <w:r>
        <w:rPr>
          <w:rFonts w:eastAsia="Verdana" w:cs="Verdana" w:ascii="Verdana" w:hAnsi="Verdana"/>
          <w:sz w:val="18"/>
          <w:szCs w:val="18"/>
        </w:rPr>
      </w:r>
    </w:p>
    <w:p>
      <w:pPr>
        <w:pStyle w:val="Normal"/>
        <w:tabs>
          <w:tab w:val="clear" w:pos="720"/>
          <w:tab w:val="left" w:pos="360" w:leader="none"/>
        </w:tabs>
        <w:spacing w:lineRule="auto" w:line="480"/>
        <w:rPr>
          <w:rFonts w:ascii="Verdana" w:hAnsi="Verdana" w:eastAsia="Verdana" w:cs="Verdana"/>
          <w:sz w:val="18"/>
          <w:szCs w:val="18"/>
        </w:rPr>
      </w:pPr>
      <w:r>
        <w:rPr>
          <w:rFonts w:eastAsia="Verdana" w:cs="Verdana" w:ascii="Verdana" w:hAnsi="Verdana"/>
          <w:sz w:val="18"/>
          <w:szCs w:val="18"/>
        </w:rPr>
      </w:r>
    </w:p>
    <w:p>
      <w:pPr>
        <w:pStyle w:val="Normal"/>
        <w:tabs>
          <w:tab w:val="clear" w:pos="720"/>
          <w:tab w:val="left" w:pos="360" w:leader="none"/>
        </w:tabs>
        <w:spacing w:lineRule="auto" w:line="480"/>
        <w:rPr>
          <w:rFonts w:ascii="Verdana" w:hAnsi="Verdana" w:eastAsia="Verdana" w:cs="Verdana"/>
          <w:sz w:val="18"/>
          <w:szCs w:val="18"/>
        </w:rPr>
      </w:pPr>
      <w:r>
        <w:rPr>
          <w:rFonts w:eastAsia="Verdana" w:cs="Verdana" w:ascii="Verdana" w:hAnsi="Verdana"/>
          <w:sz w:val="18"/>
          <w:szCs w:val="18"/>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b/>
          <w:i w:val="false"/>
          <w:i w:val="false"/>
          <w:caps w:val="false"/>
          <w:smallCaps w:val="false"/>
          <w:strike w:val="false"/>
          <w:dstrike w:val="false"/>
          <w:color w:val="000000"/>
          <w:position w:val="0"/>
          <w:sz w:val="22"/>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DATI RELATIVI AL</w:t>
      </w:r>
      <w:r>
        <w:rPr>
          <w:rFonts w:eastAsia="Verdana" w:cs="Verdana" w:ascii="Verdana" w:hAnsi="Verdana"/>
          <w:b/>
          <w:sz w:val="24"/>
          <w:szCs w:val="24"/>
        </w:rPr>
        <w:t>LO/A STUDENTE</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Nato/a il……../……../……….. a…………………………………………..</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Nazionalità………………………………………………………………………</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Lingua parlata in famiglia………………………………………………</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Lingua di scolarità nel paese d’origine…………………………..</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Altre lingue studiate……………………………………………………….</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Data d’ingresso in Italia…………………………………………………</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Scolarità pregressa regolare si……..no…….</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Scuole e classi frequentate in Italia………………………………..</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p>
    <w:p>
      <w:pPr>
        <w:pStyle w:val="Normal"/>
        <w:keepNext w:val="false"/>
        <w:keepLines w:val="false"/>
        <w:pageBreakBefore w:val="false"/>
        <w:widowControl/>
        <w:pBdr/>
        <w:shd w:val="clear" w:fill="auto"/>
        <w:spacing w:lineRule="auto" w:line="240" w:before="0" w:after="0"/>
        <w:ind w:hanging="0" w:left="720" w:right="0"/>
        <w:jc w:val="left"/>
        <w:rPr>
          <w:rFonts w:ascii="Verdana" w:hAnsi="Verdana" w:eastAsia="Verdana" w:cs="Verdan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b/>
          <w:i w:val="false"/>
          <w:i w:val="false"/>
          <w:caps w:val="false"/>
          <w:smallCaps w:val="false"/>
          <w:strike w:val="false"/>
          <w:dstrike w:val="false"/>
          <w:color w:val="000000"/>
          <w:position w:val="0"/>
          <w:sz w:val="20"/>
          <w:sz w:val="20"/>
          <w:szCs w:val="20"/>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 xml:space="preserve">TIPOLOGIA DI BISOGNO EDUCATIVO SPECIALE </w:t>
      </w: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(indicare con una x</w:t>
      </w:r>
      <w:r>
        <w:rPr>
          <w:rFonts w:eastAsia="Verdana" w:cs="Verdana" w:ascii="Verdana" w:hAnsi="Verdana"/>
          <w:b/>
          <w:sz w:val="20"/>
          <w:szCs w:val="20"/>
        </w:rPr>
        <w:t xml:space="preserve"> la/le voce/i pertinente/i</w:t>
      </w: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w:t>
      </w:r>
    </w:p>
    <w:p>
      <w:pPr>
        <w:pStyle w:val="Normal"/>
        <w:keepNext w:val="false"/>
        <w:keepLines w:val="false"/>
        <w:pageBreakBefore w:val="false"/>
        <w:widowControl/>
        <w:numPr>
          <w:ilvl w:val="0"/>
          <w:numId w:val="11"/>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Alunno NAI (si intendono gli alunni inseriti per la prima volta nel nostro sistema scolastico nell’anno scolastico in corso o quello precedente)</w:t>
      </w:r>
    </w:p>
    <w:p>
      <w:pPr>
        <w:pStyle w:val="Normal"/>
        <w:keepNext w:val="false"/>
        <w:keepLines w:val="false"/>
        <w:pageBreakBefore w:val="false"/>
        <w:widowControl/>
        <w:numPr>
          <w:ilvl w:val="0"/>
          <w:numId w:val="11"/>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Alunno straniero giunto in Italia nell’ultimo triennio (si intendono gli alunni che hanno superato la prima alfabetizzazione ma ancora non hanno raggiunto quelle competenze nella lingua italiana tali da poter affrontare le materie di studio.</w:t>
      </w:r>
    </w:p>
    <w:p>
      <w:pPr>
        <w:pStyle w:val="Normal"/>
        <w:keepNext w:val="false"/>
        <w:keepLines w:val="false"/>
        <w:pageBreakBefore w:val="false"/>
        <w:widowControl/>
        <w:numPr>
          <w:ilvl w:val="0"/>
          <w:numId w:val="11"/>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 xml:space="preserve">Alunno straniero che pur essendo in Italia da più anni – oltre il triennio – </w:t>
      </w:r>
      <w:r>
        <w:rPr>
          <w:rFonts w:eastAsia="Verdana" w:cs="Verdana" w:ascii="Verdana" w:hAnsi="Verdana"/>
          <w:sz w:val="18"/>
          <w:szCs w:val="18"/>
        </w:rPr>
        <w:t>incontra</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 xml:space="preserve"> ancora difficoltà nella lingua italiana (livello non superiore di A2)</w:t>
      </w:r>
    </w:p>
    <w:p>
      <w:pPr>
        <w:pStyle w:val="Normal"/>
        <w:keepNext w:val="false"/>
        <w:keepLines w:val="false"/>
        <w:pageBreakBefore w:val="false"/>
        <w:widowControl/>
        <w:numPr>
          <w:ilvl w:val="0"/>
          <w:numId w:val="11"/>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Alunno straniero con età anagrafica non corrispondente alla classe d’inserimento, causa</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Ripetenza</w:t>
      </w:r>
    </w:p>
    <w:p>
      <w:pPr>
        <w:pStyle w:val="Normal"/>
        <w:keepNext w:val="false"/>
        <w:keepLines w:val="false"/>
        <w:pageBreakBefore w:val="false"/>
        <w:widowControl/>
        <w:numPr>
          <w:ilvl w:val="0"/>
          <w:numId w:val="10"/>
        </w:numPr>
        <w:pBdr/>
        <w:shd w:val="clear" w:fill="auto"/>
        <w:spacing w:lineRule="auto" w:line="240" w:before="0" w:after="0"/>
        <w:ind w:hanging="36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Inserimento in una classe inferiore in accordo con la famiglia.</w:t>
      </w:r>
    </w:p>
    <w:p>
      <w:pPr>
        <w:pStyle w:val="Normal"/>
        <w:keepNext w:val="false"/>
        <w:keepLines w:val="false"/>
        <w:pageBreakBefore w:val="false"/>
        <w:widowControl/>
        <w:pBdr/>
        <w:shd w:val="clear" w:fill="auto"/>
        <w:spacing w:lineRule="auto" w:line="240" w:before="0" w:after="0"/>
        <w:ind w:hanging="0" w:left="720" w:right="0"/>
        <w:jc w:val="left"/>
        <w:rPr>
          <w:rFonts w:ascii="Verdana" w:hAnsi="Verdana" w:eastAsia="Verdana" w:cs="Verdana"/>
          <w:b w:val="false"/>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b/>
          <w:i w:val="false"/>
          <w:i w:val="false"/>
          <w:caps w:val="false"/>
          <w:smallCaps w:val="false"/>
          <w:strike w:val="false"/>
          <w:dstrike w:val="false"/>
          <w:color w:val="000000"/>
          <w:position w:val="0"/>
          <w:sz w:val="22"/>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VALUTAZIONE DELLE COMPETENZE LINGUISTICHE DI PARTENZA</w:t>
      </w:r>
    </w:p>
    <w:p>
      <w:pPr>
        <w:pStyle w:val="Normal"/>
        <w:keepNext w:val="false"/>
        <w:keepLines w:val="false"/>
        <w:pageBreakBefore w:val="false"/>
        <w:widowControl/>
        <w:pBdr/>
        <w:shd w:val="clear" w:fill="auto"/>
        <w:spacing w:lineRule="auto" w:line="240" w:before="0" w:after="0"/>
        <w:ind w:hanging="0" w:left="720" w:right="0"/>
        <w:jc w:val="left"/>
        <w:rPr>
          <w:rFonts w:ascii="Verdana" w:hAnsi="Verdana" w:eastAsia="Verdana" w:cs="Verdana"/>
          <w:b/>
          <w:sz w:val="24"/>
          <w:szCs w:val="24"/>
        </w:rPr>
      </w:pPr>
      <w:r>
        <w:rPr>
          <w:rFonts w:eastAsia="Verdana" w:cs="Verdana" w:ascii="Verdana" w:hAnsi="Verdana"/>
          <w:b/>
          <w:sz w:val="24"/>
          <w:szCs w:val="24"/>
        </w:rPr>
      </w:r>
    </w:p>
    <w:p>
      <w:pPr>
        <w:pStyle w:val="Normal"/>
        <w:keepNext w:val="false"/>
        <w:keepLines w:val="false"/>
        <w:pageBreakBefore w:val="false"/>
        <w:widowControl/>
        <w:numPr>
          <w:ilvl w:val="1"/>
          <w:numId w:val="4"/>
        </w:numPr>
        <w:pBdr/>
        <w:shd w:val="clear" w:fill="auto"/>
        <w:spacing w:lineRule="auto" w:line="240" w:before="0" w:after="0"/>
        <w:ind w:hanging="360" w:left="144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sz w:val="24"/>
          <w:szCs w:val="24"/>
        </w:rPr>
        <w:t xml:space="preserve">RISULTANTI DAL TEST D’INGRESSO </w:t>
      </w:r>
    </w:p>
    <w:p>
      <w:pPr>
        <w:pStyle w:val="Normal"/>
        <w:keepNext w:val="false"/>
        <w:keepLines w:val="false"/>
        <w:pageBreakBefore w:val="false"/>
        <w:widowControl/>
        <w:pBdr/>
        <w:shd w:val="clear" w:fill="auto"/>
        <w:spacing w:lineRule="auto" w:line="240" w:before="0" w:after="0"/>
        <w:ind w:hanging="0" w:left="72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bl>
      <w:tblPr>
        <w:tblStyle w:val="Table1"/>
        <w:tblW w:w="9628" w:type="dxa"/>
        <w:jc w:val="left"/>
        <w:tblInd w:w="0" w:type="dxa"/>
        <w:tblLayout w:type="fixed"/>
        <w:tblCellMar>
          <w:top w:w="0" w:type="dxa"/>
          <w:left w:w="108" w:type="dxa"/>
          <w:bottom w:w="0" w:type="dxa"/>
          <w:right w:w="108" w:type="dxa"/>
        </w:tblCellMar>
        <w:tblLook w:val="0400"/>
      </w:tblPr>
      <w:tblGrid>
        <w:gridCol w:w="1759"/>
        <w:gridCol w:w="1838"/>
        <w:gridCol w:w="2081"/>
        <w:gridCol w:w="1838"/>
        <w:gridCol w:w="2112"/>
      </w:tblGrid>
      <w:tr>
        <w:trPr/>
        <w:tc>
          <w:tcPr>
            <w:tcW w:w="175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ITALIANO L2</w:t>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LIVELLO A0</w:t>
            </w:r>
          </w:p>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Principiante assoluto</w:t>
            </w:r>
          </w:p>
        </w:tc>
        <w:tc>
          <w:tcPr>
            <w:tcW w:w="2081"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LIVELLO A1 Molto elementare</w:t>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Livello A2 Elementare</w:t>
            </w:r>
          </w:p>
        </w:tc>
        <w:tc>
          <w:tcPr>
            <w:tcW w:w="211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Livello B1 Intermedio</w:t>
            </w:r>
          </w:p>
        </w:tc>
      </w:tr>
      <w:tr>
        <w:trPr/>
        <w:tc>
          <w:tcPr>
            <w:tcW w:w="175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t>Livello di comprensione orale-italiano orale</w:t>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081"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11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r>
      <w:tr>
        <w:trPr/>
        <w:tc>
          <w:tcPr>
            <w:tcW w:w="175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t>Livello di produzione orale-italiano orale</w:t>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081"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11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r>
      <w:tr>
        <w:trPr/>
        <w:tc>
          <w:tcPr>
            <w:tcW w:w="175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t>Livello di comprensione -italiano scritto</w:t>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081"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11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r>
      <w:tr>
        <w:trPr/>
        <w:tc>
          <w:tcPr>
            <w:tcW w:w="1759"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22"/>
                <w:sz w:val="22"/>
                <w:szCs w:val="22"/>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22"/>
                <w:sz w:val="22"/>
                <w:szCs w:val="22"/>
                <w:u w:val="none"/>
                <w:shd w:fill="auto" w:val="clear"/>
                <w:vertAlign w:val="baseline"/>
              </w:rPr>
              <w:t>Livello di produzione -italiano scritto</w:t>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081"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1838"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c>
          <w:tcPr>
            <w:tcW w:w="2112"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r>
          </w:p>
        </w:tc>
      </w:tr>
    </w:tbl>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b/>
          <w:sz w:val="24"/>
          <w:szCs w:val="24"/>
        </w:rPr>
      </w:pPr>
      <w:r>
        <w:rPr>
          <w:rFonts w:eastAsia="Verdana" w:cs="Verdana" w:ascii="Verdana" w:hAnsi="Verdana"/>
          <w:b/>
          <w:sz w:val="24"/>
          <w:szCs w:val="24"/>
        </w:rPr>
      </w:r>
    </w:p>
    <w:p>
      <w:pPr>
        <w:pStyle w:val="Normal"/>
        <w:numPr>
          <w:ilvl w:val="1"/>
          <w:numId w:val="4"/>
        </w:numPr>
        <w:spacing w:lineRule="auto" w:line="240" w:before="0" w:after="0"/>
        <w:ind w:hanging="360" w:left="1440"/>
        <w:rPr>
          <w:rFonts w:ascii="Verdana" w:hAnsi="Verdana" w:eastAsia="Verdana" w:cs="Verdana"/>
          <w:b/>
          <w:sz w:val="24"/>
          <w:szCs w:val="24"/>
        </w:rPr>
      </w:pPr>
      <w:r>
        <w:rPr>
          <w:rFonts w:eastAsia="Verdana" w:cs="Verdana" w:ascii="Verdana" w:hAnsi="Verdana"/>
          <w:b/>
          <w:sz w:val="24"/>
          <w:szCs w:val="24"/>
        </w:rPr>
        <w:t>RISULTANTI DALL’OSSERVAZIONE IN CLASSE</w:t>
      </w:r>
    </w:p>
    <w:p>
      <w:pPr>
        <w:pStyle w:val="Normal"/>
        <w:spacing w:lineRule="auto" w:line="240" w:before="0" w:after="0"/>
        <w:ind w:hanging="0" w:left="0"/>
        <w:rPr>
          <w:rFonts w:ascii="Verdana" w:hAnsi="Verdana" w:eastAsia="Verdana" w:cs="Verdana"/>
          <w:sz w:val="18"/>
          <w:szCs w:val="18"/>
        </w:rPr>
      </w:pPr>
      <w:r>
        <w:rPr>
          <w:rFonts w:eastAsia="Verdana" w:cs="Verdana" w:ascii="Verdana" w:hAnsi="Verdana"/>
          <w:sz w:val="18"/>
          <w:szCs w:val="18"/>
        </w:rPr>
      </w:r>
    </w:p>
    <w:p>
      <w:pPr>
        <w:pStyle w:val="Normal"/>
        <w:spacing w:lineRule="auto" w:line="240" w:before="0" w:after="0"/>
        <w:ind w:hanging="0" w:left="0"/>
        <w:rPr>
          <w:rFonts w:ascii="Verdana" w:hAnsi="Verdana" w:eastAsia="Verdana" w:cs="Verdana"/>
          <w:sz w:val="18"/>
          <w:szCs w:val="18"/>
        </w:rPr>
      </w:pPr>
      <w:r>
        <w:rPr>
          <w:rFonts w:eastAsia="Verdana" w:cs="Verdana" w:ascii="Verdana" w:hAnsi="Verdana"/>
          <w:sz w:val="18"/>
          <w:szCs w:val="18"/>
        </w:rPr>
        <w:t>Rilevazioni attraverso</w:t>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Test d’ingresso disciplinari</w:t>
      </w:r>
    </w:p>
    <w:p>
      <w:pPr>
        <w:pStyle w:val="Normal"/>
        <w:numPr>
          <w:ilvl w:val="0"/>
          <w:numId w:val="3"/>
        </w:numPr>
        <w:spacing w:lineRule="auto" w:line="240" w:before="0" w:after="0"/>
        <w:ind w:hanging="360" w:left="1440"/>
        <w:rPr>
          <w:rFonts w:ascii="Verdana" w:hAnsi="Verdana" w:eastAsia="Verdana" w:cs="Verdana"/>
          <w:b/>
          <w:sz w:val="18"/>
          <w:szCs w:val="18"/>
        </w:rPr>
      </w:pPr>
      <w:r>
        <w:rPr>
          <w:rFonts w:eastAsia="Verdana" w:cs="Verdana" w:ascii="Verdana" w:hAnsi="Verdana"/>
          <w:sz w:val="18"/>
          <w:szCs w:val="18"/>
        </w:rPr>
        <w:t>Osservazioni sistematiche</w:t>
      </w:r>
    </w:p>
    <w:p>
      <w:pPr>
        <w:pStyle w:val="Normal"/>
        <w:numPr>
          <w:ilvl w:val="0"/>
          <w:numId w:val="3"/>
        </w:numPr>
        <w:spacing w:lineRule="auto" w:line="240" w:before="0" w:after="0"/>
        <w:ind w:hanging="360" w:left="1440"/>
        <w:rPr>
          <w:rFonts w:ascii="Verdana" w:hAnsi="Verdana" w:eastAsia="Verdana" w:cs="Verdana"/>
          <w:b/>
          <w:sz w:val="18"/>
          <w:szCs w:val="18"/>
        </w:rPr>
      </w:pPr>
      <w:r>
        <w:rPr>
          <w:rFonts w:eastAsia="Verdana" w:cs="Verdana" w:ascii="Verdana" w:hAnsi="Verdana"/>
          <w:sz w:val="18"/>
          <w:szCs w:val="18"/>
        </w:rPr>
        <w:t>Prime verifiche</w:t>
      </w:r>
    </w:p>
    <w:p>
      <w:pPr>
        <w:pStyle w:val="Normal"/>
        <w:numPr>
          <w:ilvl w:val="0"/>
          <w:numId w:val="3"/>
        </w:numPr>
        <w:spacing w:lineRule="auto" w:line="240" w:before="0" w:after="0"/>
        <w:ind w:hanging="360" w:left="1440"/>
        <w:rPr>
          <w:rFonts w:ascii="Verdana" w:hAnsi="Verdana" w:eastAsia="Verdana" w:cs="Verdana"/>
          <w:b/>
          <w:sz w:val="18"/>
          <w:szCs w:val="18"/>
        </w:rPr>
      </w:pPr>
      <w:r>
        <w:rPr>
          <w:rFonts w:eastAsia="Verdana" w:cs="Verdana" w:ascii="Verdana" w:hAnsi="Verdana"/>
          <w:sz w:val="18"/>
          <w:szCs w:val="18"/>
        </w:rPr>
        <w:t>Colloquio con la famiglia</w:t>
      </w:r>
    </w:p>
    <w:p>
      <w:pPr>
        <w:pStyle w:val="Normal"/>
        <w:keepNext w:val="false"/>
        <w:keepLines w:val="false"/>
        <w:pageBreakBefore w:val="false"/>
        <w:widowControl/>
        <w:pBdr/>
        <w:shd w:val="clear" w:fill="auto"/>
        <w:spacing w:lineRule="auto" w:line="240" w:before="0" w:after="0"/>
        <w:ind w:hanging="0" w:left="1440" w:right="0"/>
        <w:jc w:val="left"/>
        <w:rPr>
          <w:rFonts w:ascii="Verdana" w:hAnsi="Verdana" w:eastAsia="Verdana" w:cs="Verdana"/>
          <w:sz w:val="18"/>
          <w:szCs w:val="18"/>
        </w:rPr>
      </w:pPr>
      <w:r>
        <w:rPr>
          <w:rFonts w:eastAsia="Verdana" w:cs="Verdana" w:ascii="Verdana" w:hAnsi="Verdana"/>
          <w:sz w:val="18"/>
          <w:szCs w:val="18"/>
        </w:rPr>
      </w:r>
    </w:p>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sz w:val="18"/>
          <w:szCs w:val="18"/>
        </w:rPr>
      </w:pPr>
      <w:r>
        <w:rPr>
          <w:rFonts w:eastAsia="Verdana" w:cs="Verdana" w:ascii="Verdana" w:hAnsi="Verdana"/>
          <w:sz w:val="18"/>
          <w:szCs w:val="18"/>
        </w:rPr>
      </w:r>
    </w:p>
    <w:tbl>
      <w:tblPr>
        <w:tblStyle w:val="Table2"/>
        <w:tblW w:w="9778" w:type="dxa"/>
        <w:jc w:val="left"/>
        <w:tblInd w:w="0" w:type="dxa"/>
        <w:tblLayout w:type="fixed"/>
        <w:tblCellMar>
          <w:top w:w="0" w:type="dxa"/>
          <w:left w:w="108" w:type="dxa"/>
          <w:bottom w:w="0" w:type="dxa"/>
          <w:right w:w="108" w:type="dxa"/>
        </w:tblCellMar>
        <w:tblLook w:val="0400"/>
      </w:tblPr>
      <w:tblGrid>
        <w:gridCol w:w="6062"/>
        <w:gridCol w:w="1133"/>
        <w:gridCol w:w="1418"/>
        <w:gridCol w:w="1164"/>
      </w:tblGrid>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28"/>
                <w:szCs w:val="28"/>
              </w:rPr>
            </w:pPr>
            <w:r>
              <w:rPr>
                <w:rFonts w:eastAsia="Verdana" w:cs="Verdana" w:ascii="Verdana" w:hAnsi="Verdana"/>
                <w:b/>
                <w:sz w:val="28"/>
                <w:szCs w:val="28"/>
              </w:rPr>
              <w:t>COMPRENSIONE ORALE</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 xml:space="preserve">del linguaggio quotidiano nelle situazioni informali </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 xml:space="preserve">del linguaggio quotidiano nelle situazioni formali </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delle istruzioni sui compiti da svolgere</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dei termini specifici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vAlign w:val="center"/>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 xml:space="preserve">dei testi orali di natura espositiva (spiegazioni degli insegnanti curriculari)  </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b/>
                <w:sz w:val="28"/>
                <w:szCs w:val="28"/>
              </w:rPr>
            </w:pPr>
            <w:r>
              <w:rPr>
                <w:rFonts w:eastAsia="Verdana" w:cs="Verdana" w:ascii="Verdana" w:hAnsi="Verdana"/>
                <w:b/>
                <w:sz w:val="28"/>
                <w:szCs w:val="28"/>
              </w:rPr>
              <w:t>ESPRESSIONE ORALE</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 xml:space="preserve">nel linguaggio quotidiano nelle situazioni informali </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 xml:space="preserve">nel linguaggio quotidiano nelle situazioni formali </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nell’utilizzo di termini specifici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 xml:space="preserve">capacità di produrre testi orali di natura espositiva (ad esempio interrogazioni materie curriculari)  </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28"/>
                <w:szCs w:val="28"/>
              </w:rPr>
            </w:pPr>
            <w:r>
              <w:rPr>
                <w:rFonts w:eastAsia="Verdana" w:cs="Verdana" w:ascii="Verdana" w:hAnsi="Verdana"/>
                <w:b/>
                <w:sz w:val="28"/>
                <w:szCs w:val="28"/>
              </w:rPr>
              <w:t>ABILITA’ DI LETTO-SCRITTURA</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160" w:after="16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Riconosce l’alfabeto latino</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È capace di leggere e scrivere la struttura sillabica di base (consonante-vocale)</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È capace di leggere e scrivere i nessi consonantici complessi (trisillabi)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È capace di leggere con una curva prosodica appropriata rispetto alla L2</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È capace di scrivere usando la punteggiatura</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bl>
    <w:p>
      <w:pPr>
        <w:pStyle w:val="Normal"/>
        <w:rPr/>
      </w:pPr>
      <w:r>
        <w:rPr/>
      </w:r>
    </w:p>
    <w:tbl>
      <w:tblPr>
        <w:tblStyle w:val="Table3"/>
        <w:tblW w:w="9778" w:type="dxa"/>
        <w:jc w:val="left"/>
        <w:tblInd w:w="0" w:type="dxa"/>
        <w:tblLayout w:type="fixed"/>
        <w:tblCellMar>
          <w:top w:w="0" w:type="dxa"/>
          <w:left w:w="108" w:type="dxa"/>
          <w:bottom w:w="0" w:type="dxa"/>
          <w:right w:w="108" w:type="dxa"/>
        </w:tblCellMar>
        <w:tblLook w:val="0400"/>
      </w:tblPr>
      <w:tblGrid>
        <w:gridCol w:w="6062"/>
        <w:gridCol w:w="1133"/>
        <w:gridCol w:w="1418"/>
        <w:gridCol w:w="1164"/>
      </w:tblGrid>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28"/>
                <w:szCs w:val="28"/>
              </w:rPr>
            </w:pPr>
            <w:r>
              <w:rPr>
                <w:rFonts w:eastAsia="Verdana" w:cs="Verdana" w:ascii="Verdana" w:hAnsi="Verdana"/>
                <w:b/>
                <w:sz w:val="28"/>
                <w:szCs w:val="28"/>
              </w:rPr>
              <w:t>COMPRENSIONE DEL TESTO SCRITTO</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Comprende brevi testi di natura dialogica non complessa, testi descrittivi</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 xml:space="preserve">Comprende istruzioni e testi di natura informativa </w:t>
            </w:r>
          </w:p>
        </w:tc>
        <w:tc>
          <w:tcPr>
            <w:tcW w:w="1133"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Comprende testi di natura narrativa</w:t>
            </w:r>
          </w:p>
        </w:tc>
        <w:tc>
          <w:tcPr>
            <w:tcW w:w="1133"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Comprende testi di natura argomentativa</w:t>
            </w:r>
          </w:p>
        </w:tc>
        <w:tc>
          <w:tcPr>
            <w:tcW w:w="1133"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Comprende testi di natura espositiva (ad esempio: manuale di studio)</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28"/>
                <w:szCs w:val="28"/>
              </w:rPr>
            </w:pPr>
            <w:r>
              <w:rPr>
                <w:rFonts w:eastAsia="Verdana" w:cs="Verdana" w:ascii="Verdana" w:hAnsi="Verdana"/>
                <w:b/>
                <w:sz w:val="28"/>
                <w:szCs w:val="28"/>
              </w:rPr>
              <w:t>SCRITTURA</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tcPr>
          <w:p>
            <w:pPr>
              <w:pStyle w:val="Normal"/>
              <w:spacing w:lineRule="auto" w:line="240" w:before="240" w:after="0"/>
              <w:rPr>
                <w:rFonts w:ascii="Verdana" w:hAnsi="Verdana" w:eastAsia="Verdana" w:cs="Verdana"/>
                <w:sz w:val="18"/>
                <w:szCs w:val="18"/>
              </w:rPr>
            </w:pPr>
            <w:r>
              <w:rPr>
                <w:rFonts w:eastAsia="Verdana" w:cs="Verdana" w:ascii="Verdana" w:hAnsi="Verdana"/>
                <w:sz w:val="18"/>
                <w:szCs w:val="18"/>
              </w:rPr>
              <w:t>È capace di produrre brevi testi di natura dialogica non complessa, testi descrittivi</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 xml:space="preserve">È capace di produrre istruzioni e testi di natura informativa </w:t>
            </w:r>
          </w:p>
        </w:tc>
        <w:tc>
          <w:tcPr>
            <w:tcW w:w="1133"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È capace di produrre testi di natura narrativa</w:t>
            </w:r>
          </w:p>
        </w:tc>
        <w:tc>
          <w:tcPr>
            <w:tcW w:w="1133"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240" w:after="200"/>
              <w:rPr>
                <w:rFonts w:ascii="Verdana" w:hAnsi="Verdana" w:eastAsia="Verdana" w:cs="Verdana"/>
                <w:sz w:val="18"/>
                <w:szCs w:val="18"/>
              </w:rPr>
            </w:pPr>
            <w:r>
              <w:rPr>
                <w:rFonts w:eastAsia="Verdana" w:cs="Verdana" w:ascii="Verdana" w:hAnsi="Verdana"/>
                <w:sz w:val="18"/>
                <w:szCs w:val="18"/>
              </w:rPr>
              <w:t>È capace di produrre testi di natura argomentativa</w:t>
            </w:r>
          </w:p>
        </w:tc>
        <w:tc>
          <w:tcPr>
            <w:tcW w:w="1133"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tcPr>
          <w:p>
            <w:pPr>
              <w:pStyle w:val="Normal"/>
              <w:spacing w:lineRule="auto" w:line="240" w:before="240" w:after="200"/>
              <w:rPr>
                <w:rFonts w:ascii="Verdana" w:hAnsi="Verdana" w:eastAsia="Verdana" w:cs="Verdana"/>
                <w:strike/>
                <w:sz w:val="18"/>
                <w:szCs w:val="18"/>
              </w:rPr>
            </w:pPr>
            <w:r>
              <w:rPr>
                <w:rFonts w:eastAsia="Verdana" w:cs="Verdana" w:ascii="Verdana" w:hAnsi="Verdana"/>
                <w:sz w:val="18"/>
                <w:szCs w:val="18"/>
              </w:rPr>
              <w:t xml:space="preserve">È capace di produrre testi di natura espositiva </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240" w:after="200"/>
              <w:jc w:val="center"/>
              <w:rPr/>
            </w:pPr>
            <w:r>
              <w:rPr>
                <w:rFonts w:eastAsia="MS Gothic" w:cs="MS Gothic" w:ascii="MS Gothic" w:hAnsi="MS Gothic"/>
                <w:sz w:val="18"/>
                <w:szCs w:val="18"/>
              </w:rPr>
              <w:t>☐</w:t>
            </w:r>
          </w:p>
        </w:tc>
      </w:tr>
    </w:tbl>
    <w:p>
      <w:pPr>
        <w:pStyle w:val="Normal"/>
        <w:rPr/>
      </w:pPr>
      <w:r>
        <w:rPr/>
      </w:r>
      <w:r>
        <w:br w:type="page"/>
      </w:r>
    </w:p>
    <w:tbl>
      <w:tblPr>
        <w:tblStyle w:val="Table4"/>
        <w:tblW w:w="9778" w:type="dxa"/>
        <w:jc w:val="left"/>
        <w:tblInd w:w="0" w:type="dxa"/>
        <w:tblLayout w:type="fixed"/>
        <w:tblCellMar>
          <w:top w:w="0" w:type="dxa"/>
          <w:left w:w="108" w:type="dxa"/>
          <w:bottom w:w="0" w:type="dxa"/>
          <w:right w:w="108" w:type="dxa"/>
        </w:tblCellMar>
        <w:tblLook w:val="0400"/>
      </w:tblPr>
      <w:tblGrid>
        <w:gridCol w:w="6062"/>
        <w:gridCol w:w="1133"/>
        <w:gridCol w:w="1418"/>
        <w:gridCol w:w="1164"/>
      </w:tblGrid>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pageBreakBefore/>
              <w:spacing w:lineRule="auto" w:line="240" w:before="0" w:after="0"/>
              <w:jc w:val="center"/>
              <w:rPr>
                <w:rFonts w:ascii="Verdana" w:hAnsi="Verdana" w:eastAsia="Verdana" w:cs="Verdana"/>
                <w:sz w:val="18"/>
                <w:szCs w:val="18"/>
              </w:rPr>
            </w:pPr>
            <w:r>
              <w:rPr>
                <w:rFonts w:eastAsia="Verdana" w:cs="Verdana" w:ascii="Verdana" w:hAnsi="Verdana"/>
                <w:b/>
                <w:sz w:val="28"/>
                <w:szCs w:val="28"/>
              </w:rPr>
              <w:t>CONOSCENZE AREA SCIENTIFICA</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shd w:fill="auto" w:val="clear"/>
          </w:tcPr>
          <w:p>
            <w:pPr>
              <w:pStyle w:val="Normal"/>
              <w:spacing w:lineRule="auto" w:line="240" w:before="160" w:after="160"/>
              <w:rPr>
                <w:rFonts w:ascii="Arial" w:hAnsi="Arial" w:eastAsia="Arial" w:cs="Arial"/>
                <w:sz w:val="20"/>
                <w:szCs w:val="20"/>
              </w:rPr>
            </w:pPr>
            <w:r>
              <w:rPr>
                <w:rFonts w:eastAsia="Verdana" w:cs="Verdana" w:ascii="Verdana" w:hAnsi="Verdana"/>
                <w:sz w:val="18"/>
                <w:szCs w:val="18"/>
              </w:rPr>
              <w:t>Riconoscere i simboli numerici ed associa il simbolo alla quantità</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shd w:fill="auto" w:val="clear"/>
          </w:tcPr>
          <w:p>
            <w:pPr>
              <w:pStyle w:val="Normal"/>
              <w:spacing w:lineRule="auto" w:line="240" w:before="160" w:after="160"/>
              <w:rPr>
                <w:rFonts w:ascii="Verdana" w:hAnsi="Verdana" w:eastAsia="Verdana" w:cs="Verdana"/>
                <w:sz w:val="18"/>
                <w:szCs w:val="18"/>
              </w:rPr>
            </w:pPr>
            <w:r>
              <w:rPr>
                <w:rFonts w:eastAsia="Verdana" w:cs="Verdana" w:ascii="Verdana" w:hAnsi="Verdana"/>
                <w:sz w:val="18"/>
                <w:szCs w:val="18"/>
              </w:rPr>
              <w:t>Conoscere il valore posizionale delle cifre e l’ordine dei numeri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shd w:fill="auto" w:val="clear"/>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le quattro operazioni e le potenze, riconoscere il valore delle parentesi e della precedenza delle operazioni.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shd w:fill="auto" w:val="clear"/>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i numeri razionali e le loro diverse rappresentazioni (frazioni, numeri decimali e percentuali)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le operazioni con le frazioni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e saper operare con semplici equazioni di I grado e con semplici espressioni algebriche</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in modo elementare le unità di misura fondamentali e le equivalenze</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i concetti basilari di geometria euclidea e le loro rappresentazioni grafiche (punti, rette, segmenti, piani ed angoli)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Conoscere le principali figure piane e i concetti di area e perimetro</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b/>
                <w:sz w:val="28"/>
                <w:szCs w:val="28"/>
              </w:rPr>
              <w:t>ABILITA’ GENERALI</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Non adeguata</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Parzialmente adeguata</w:t>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Verdana" w:hAnsi="Verdana" w:eastAsia="Verdana" w:cs="Verdana"/>
                <w:sz w:val="18"/>
                <w:szCs w:val="18"/>
              </w:rPr>
            </w:pPr>
            <w:r>
              <w:rPr>
                <w:rFonts w:eastAsia="Verdana" w:cs="Verdana" w:ascii="Verdana" w:hAnsi="Verdana"/>
                <w:sz w:val="18"/>
                <w:szCs w:val="18"/>
              </w:rPr>
              <w:t>Adeguata</w:t>
            </w:r>
          </w:p>
        </w:tc>
      </w:tr>
      <w:tr>
        <w:trPr/>
        <w:tc>
          <w:tcPr>
            <w:tcW w:w="6062" w:type="dxa"/>
            <w:tcBorders>
              <w:top w:val="single" w:sz="4" w:space="0" w:color="000000"/>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Competenze lessicali</w:t>
            </w:r>
          </w:p>
        </w:tc>
        <w:tc>
          <w:tcPr>
            <w:tcW w:w="1133"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top w:val="single" w:sz="4" w:space="0" w:color="000000"/>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Competenze morfosintattiche</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Pronuncia</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Competenze pragmatico– relazionali</w:t>
            </w:r>
          </w:p>
        </w:tc>
        <w:tc>
          <w:tcPr>
            <w:tcW w:w="1133"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r>
        <w:trPr/>
        <w:tc>
          <w:tcPr>
            <w:tcW w:w="6062" w:type="dxa"/>
            <w:tcBorders>
              <w:left w:val="single" w:sz="4" w:space="0" w:color="000000"/>
              <w:bottom w:val="single" w:sz="4" w:space="0" w:color="000000"/>
              <w:right w:val="single" w:sz="4" w:space="0" w:color="000000"/>
            </w:tcBorders>
          </w:tcPr>
          <w:p>
            <w:pPr>
              <w:pStyle w:val="Normal"/>
              <w:spacing w:lineRule="auto" w:line="240" w:before="160" w:after="160"/>
              <w:rPr>
                <w:rFonts w:ascii="Arial" w:hAnsi="Arial" w:eastAsia="Arial" w:cs="Arial"/>
                <w:sz w:val="20"/>
                <w:szCs w:val="20"/>
              </w:rPr>
            </w:pPr>
            <w:r>
              <w:rPr>
                <w:rFonts w:eastAsia="Arial" w:cs="Arial" w:ascii="Arial" w:hAnsi="Arial"/>
                <w:sz w:val="20"/>
                <w:szCs w:val="20"/>
              </w:rPr>
              <w:t xml:space="preserve">Competenze culturali </w:t>
            </w:r>
          </w:p>
        </w:tc>
        <w:tc>
          <w:tcPr>
            <w:tcW w:w="1133"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418"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c>
          <w:tcPr>
            <w:tcW w:w="1164" w:type="dxa"/>
            <w:tcBorders>
              <w:left w:val="single" w:sz="4" w:space="0" w:color="000000"/>
              <w:bottom w:val="single" w:sz="4" w:space="0" w:color="000000"/>
              <w:right w:val="single" w:sz="4" w:space="0" w:color="000000"/>
            </w:tcBorders>
            <w:vAlign w:val="center"/>
          </w:tcPr>
          <w:p>
            <w:pPr>
              <w:pStyle w:val="Normal"/>
              <w:spacing w:lineRule="auto" w:line="240" w:before="160" w:after="160"/>
              <w:jc w:val="center"/>
              <w:rPr/>
            </w:pPr>
            <w:r>
              <w:rPr>
                <w:rFonts w:eastAsia="MS Gothic" w:cs="MS Gothic" w:ascii="MS Gothic" w:hAnsi="MS Gothic"/>
                <w:sz w:val="18"/>
                <w:szCs w:val="18"/>
              </w:rPr>
              <w:t>☐</w:t>
            </w:r>
          </w:p>
        </w:tc>
      </w:tr>
    </w:tbl>
    <w:p>
      <w:pPr>
        <w:pStyle w:val="Normal"/>
        <w:spacing w:lineRule="auto" w:line="240" w:before="0" w:after="0"/>
        <w:rPr/>
      </w:pPr>
      <w:r>
        <w:rPr/>
      </w:r>
    </w:p>
    <w:p>
      <w:pPr>
        <w:pStyle w:val="Normal"/>
        <w:spacing w:lineRule="auto" w:line="240" w:before="0" w:after="0"/>
        <w:jc w:val="both"/>
        <w:rPr>
          <w:rFonts w:ascii="Verdana" w:hAnsi="Verdana" w:eastAsia="Verdana" w:cs="Verdana"/>
          <w:b/>
          <w:sz w:val="18"/>
          <w:szCs w:val="18"/>
        </w:rPr>
      </w:pPr>
      <w:r>
        <w:rPr>
          <w:rFonts w:eastAsia="Verdana" w:cs="Verdana" w:ascii="Verdana" w:hAnsi="Verdana"/>
          <w:b/>
          <w:sz w:val="18"/>
          <w:szCs w:val="18"/>
        </w:rPr>
        <w:t>3.1 ANNOTAZIONI</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Problemi relazionali</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w:t>
      </w:r>
      <w:r>
        <w:rPr>
          <w:rFonts w:eastAsia="Verdana" w:cs="Verdana" w:ascii="Verdana" w:hAnsi="Verdana"/>
          <w:sz w:val="18"/>
          <w:szCs w:val="18"/>
        </w:rPr>
        <w:t>.</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Problemi linguistici</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w:t>
      </w:r>
      <w:r>
        <w:rPr>
          <w:rFonts w:eastAsia="Verdana" w:cs="Verdana" w:ascii="Verdana" w:hAnsi="Verdana"/>
          <w:sz w:val="18"/>
          <w:szCs w:val="18"/>
        </w:rPr>
        <w:t>..</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Problemi di logica e ragionamento</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w:t>
      </w:r>
      <w:r>
        <w:rPr>
          <w:rFonts w:eastAsia="Verdana" w:cs="Verdana" w:ascii="Verdana" w:hAnsi="Verdana"/>
          <w:sz w:val="18"/>
          <w:szCs w:val="18"/>
        </w:rPr>
        <w:tab/>
      </w:r>
    </w:p>
    <w:p>
      <w:pPr>
        <w:pStyle w:val="Normal"/>
        <w:spacing w:lineRule="auto" w:line="240" w:before="0" w:after="0"/>
        <w:jc w:val="both"/>
        <w:rPr>
          <w:rFonts w:ascii="Verdana" w:hAnsi="Verdana" w:eastAsia="Verdana" w:cs="Verdana"/>
          <w:sz w:val="18"/>
          <w:szCs w:val="18"/>
        </w:rPr>
      </w:pPr>
      <w:r>
        <w:rPr>
          <w:rFonts w:eastAsia="Verdana" w:cs="Verdana" w:ascii="Verdana" w:hAnsi="Verdana"/>
          <w:sz w:val="18"/>
          <w:szCs w:val="18"/>
        </w:rPr>
      </w:r>
    </w:p>
    <w:p>
      <w:pPr>
        <w:pStyle w:val="Normal"/>
        <w:spacing w:lineRule="auto" w:line="240" w:before="0" w:after="0"/>
        <w:jc w:val="both"/>
        <w:rPr>
          <w:rFonts w:ascii="Verdana" w:hAnsi="Verdana" w:eastAsia="Verdana" w:cs="Verdana"/>
          <w:sz w:val="18"/>
          <w:szCs w:val="18"/>
        </w:rPr>
      </w:pPr>
      <w:r>
        <w:rPr>
          <w:rFonts w:eastAsia="Verdana" w:cs="Verdana" w:ascii="Verdana" w:hAnsi="Verdana"/>
          <w:sz w:val="18"/>
          <w:szCs w:val="18"/>
        </w:rPr>
      </w:r>
    </w:p>
    <w:p>
      <w:pPr>
        <w:pStyle w:val="Normal"/>
        <w:rPr/>
      </w:pPr>
      <w:r>
        <w:rPr/>
      </w:r>
    </w:p>
    <w:p>
      <w:pPr>
        <w:pStyle w:val="Normal"/>
        <w:rPr/>
      </w:pPr>
      <w:r>
        <w:rPr/>
      </w:r>
    </w:p>
    <w:p>
      <w:pPr>
        <w:pStyle w:val="Normal"/>
        <w:numPr>
          <w:ilvl w:val="0"/>
          <w:numId w:val="4"/>
        </w:numPr>
        <w:spacing w:lineRule="auto" w:line="240" w:before="0" w:after="0"/>
        <w:ind w:hanging="360" w:left="720"/>
        <w:rPr>
          <w:rFonts w:ascii="Verdana" w:hAnsi="Verdana" w:eastAsia="Verdana" w:cs="Verdana"/>
        </w:rPr>
      </w:pPr>
      <w:r>
        <w:rPr>
          <w:rFonts w:eastAsia="Verdana" w:cs="Verdana" w:ascii="Verdana" w:hAnsi="Verdana"/>
          <w:b/>
          <w:sz w:val="24"/>
          <w:szCs w:val="24"/>
        </w:rPr>
        <w:t xml:space="preserve">LO/A STUDENTE DIMOSTRA SPECIFICHE CAPACITA’ E POTENZIALITA’ NEI SEGUENTI AMBITI DISCIPLINARI </w:t>
      </w:r>
      <w:r>
        <w:rPr>
          <w:rFonts w:eastAsia="Verdana" w:cs="Verdana" w:ascii="Verdana" w:hAnsi="Verdana"/>
          <w:b/>
          <w:sz w:val="20"/>
          <w:szCs w:val="20"/>
        </w:rPr>
        <w:t>(indicare con una x la/le voce/i pertinente/i)</w:t>
      </w:r>
    </w:p>
    <w:p>
      <w:pPr>
        <w:pStyle w:val="Normal"/>
        <w:spacing w:lineRule="auto" w:line="240" w:before="0" w:after="0"/>
        <w:ind w:hanging="0" w:left="0"/>
        <w:rPr>
          <w:rFonts w:ascii="Verdana" w:hAnsi="Verdana" w:eastAsia="Verdana" w:cs="Verdana"/>
          <w:b/>
          <w:sz w:val="20"/>
          <w:szCs w:val="20"/>
        </w:rPr>
      </w:pPr>
      <w:r>
        <w:rPr>
          <w:rFonts w:eastAsia="Verdana" w:cs="Verdana" w:ascii="Verdana" w:hAnsi="Verdana"/>
          <w:b/>
          <w:sz w:val="20"/>
          <w:szCs w:val="20"/>
        </w:rPr>
      </w:r>
    </w:p>
    <w:p>
      <w:pPr>
        <w:pStyle w:val="Normal"/>
        <w:spacing w:lineRule="auto" w:line="240" w:before="0" w:after="0"/>
        <w:ind w:hanging="0" w:left="0"/>
        <w:rPr>
          <w:rFonts w:ascii="Verdana" w:hAnsi="Verdana" w:eastAsia="Verdana" w:cs="Verdana"/>
          <w:sz w:val="18"/>
          <w:szCs w:val="18"/>
        </w:rPr>
      </w:pPr>
      <w:r>
        <w:rPr>
          <w:rFonts w:eastAsia="Verdana" w:cs="Verdana" w:ascii="Verdana" w:hAnsi="Verdana"/>
          <w:sz w:val="18"/>
          <w:szCs w:val="18"/>
        </w:rPr>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Logico-matematico</w:t>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Tecnico</w:t>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Motorio</w:t>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Tecnologico-scientifico</w:t>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Storico-geografico</w:t>
      </w:r>
    </w:p>
    <w:p>
      <w:pPr>
        <w:pStyle w:val="Normal"/>
        <w:numPr>
          <w:ilvl w:val="0"/>
          <w:numId w:val="3"/>
        </w:numPr>
        <w:spacing w:lineRule="auto" w:line="240" w:before="0" w:after="0"/>
        <w:ind w:hanging="360" w:left="1440"/>
        <w:rPr>
          <w:rFonts w:ascii="Verdana" w:hAnsi="Verdana" w:eastAsia="Verdana" w:cs="Verdana"/>
          <w:sz w:val="18"/>
          <w:szCs w:val="18"/>
        </w:rPr>
      </w:pPr>
      <w:r>
        <w:rPr>
          <w:rFonts w:eastAsia="Verdana" w:cs="Verdana" w:ascii="Verdana" w:hAnsi="Verdana"/>
          <w:sz w:val="18"/>
          <w:szCs w:val="18"/>
        </w:rPr>
        <w:t>Altro………………………………………</w:t>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p>
      <w:pPr>
        <w:pStyle w:val="Normal"/>
        <w:spacing w:lineRule="auto" w:line="240" w:before="0" w:after="0"/>
        <w:rPr>
          <w:rFonts w:ascii="Times New Roman" w:hAnsi="Times New Roman" w:eastAsia="Times New Roman" w:cs="Times New Roman"/>
          <w:b/>
        </w:rPr>
      </w:pPr>
      <w:r>
        <w:rPr>
          <w:rFonts w:eastAsia="Times New Roman" w:cs="Times New Roman" w:ascii="Times New Roman" w:hAnsi="Times New Roman"/>
          <w:b/>
        </w:rPr>
      </w:r>
    </w:p>
    <w:p>
      <w:pPr>
        <w:pStyle w:val="Normal"/>
        <w:numPr>
          <w:ilvl w:val="0"/>
          <w:numId w:val="4"/>
        </w:numPr>
        <w:spacing w:lineRule="auto" w:line="240" w:before="0" w:after="0"/>
        <w:ind w:hanging="360" w:left="720"/>
        <w:rPr>
          <w:rFonts w:ascii="Verdana" w:hAnsi="Verdana" w:eastAsia="Verdana" w:cs="Verdana"/>
          <w:b/>
        </w:rPr>
      </w:pPr>
      <w:r>
        <w:rPr>
          <w:rFonts w:eastAsia="Verdana" w:cs="Verdana" w:ascii="Verdana" w:hAnsi="Verdana"/>
          <w:b/>
          <w:sz w:val="24"/>
          <w:szCs w:val="24"/>
        </w:rPr>
        <w:t>DISCIPLINE PER LE QUALI SI ELABORA IL PDP</w:t>
      </w:r>
    </w:p>
    <w:tbl>
      <w:tblPr>
        <w:tblStyle w:val="Table5"/>
        <w:tblW w:w="9435" w:type="dxa"/>
        <w:jc w:val="left"/>
        <w:tblInd w:w="0" w:type="dxa"/>
        <w:tblLayout w:type="fixed"/>
        <w:tblCellMar>
          <w:top w:w="0" w:type="dxa"/>
          <w:left w:w="108" w:type="dxa"/>
          <w:bottom w:w="0" w:type="dxa"/>
          <w:right w:w="108" w:type="dxa"/>
        </w:tblCellMar>
        <w:tblLook w:val="0400"/>
      </w:tblPr>
      <w:tblGrid>
        <w:gridCol w:w="5294"/>
        <w:gridCol w:w="4140"/>
      </w:tblGrid>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i w:val="false"/>
                <w:i w:val="false"/>
                <w:caps w:val="false"/>
                <w:smallCaps w:val="false"/>
                <w:strike w:val="false"/>
                <w:dstrike w:val="false"/>
                <w:color w:val="000000"/>
                <w:position w:val="0"/>
                <w:sz w:val="24"/>
                <w:sz w:val="24"/>
                <w:szCs w:val="24"/>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Disciplina (agg</w:t>
            </w:r>
            <w:r>
              <w:rPr>
                <w:rFonts w:eastAsia="Verdana" w:cs="Verdana" w:ascii="Verdana" w:hAnsi="Verdana"/>
                <w:b/>
                <w:sz w:val="24"/>
                <w:szCs w:val="24"/>
              </w:rPr>
              <w:t>iungere se non presente)</w:t>
            </w:r>
          </w:p>
        </w:tc>
        <w:tc>
          <w:tcPr>
            <w:tcW w:w="4140"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center"/>
              <w:rPr>
                <w:rFonts w:ascii="Verdana" w:hAnsi="Verdana" w:eastAsia="Verdana" w:cs="Verdana"/>
                <w:b/>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sz w:val="18"/>
                <w:szCs w:val="18"/>
              </w:rPr>
              <w:t>Scegliere per ogni disciplina tra obiettivi: curriculari/minimi/irrinunciabili</w:t>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ITALIANO</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sz w:val="18"/>
                <w:szCs w:val="18"/>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MATEMATICA</w:t>
            </w:r>
          </w:p>
        </w:tc>
        <w:tc>
          <w:tcPr>
            <w:tcW w:w="4140"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INGLESE</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STORIA</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FISICA</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CHIMICA</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RELIGIONE</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SCIENZE MOTORIE</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DISEGNO</w:t>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r>
        <w:trPr/>
        <w:tc>
          <w:tcPr>
            <w:tcW w:w="5294"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tc>
        <w:tc>
          <w:tcPr>
            <w:tcW w:w="41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
          </w:p>
        </w:tc>
      </w:tr>
    </w:tbl>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Per gli obiettivi minimi delle singole discipline in termini di competenze e conoscenze si vedano i piani di lavoro dei relativi docenti e/o la programmazione dei dipartimenti disciplinari.</w:t>
      </w:r>
    </w:p>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sz w:val="18"/>
          <w:szCs w:val="18"/>
        </w:rPr>
      </w:pPr>
      <w:r>
        <w:rPr>
          <w:rFonts w:eastAsia="Verdana" w:cs="Verdana" w:ascii="Verdana" w:hAnsi="Verdana"/>
          <w:sz w:val="18"/>
          <w:szCs w:val="18"/>
        </w:rPr>
      </w:r>
    </w:p>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sz w:val="18"/>
          <w:szCs w:val="18"/>
        </w:rPr>
      </w:pPr>
      <w:r>
        <w:rPr>
          <w:rFonts w:eastAsia="Verdana" w:cs="Verdana" w:ascii="Verdana" w:hAnsi="Verdana"/>
          <w:sz w:val="18"/>
          <w:szCs w:val="18"/>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i w:val="false"/>
          <w:i w:val="false"/>
          <w:caps w:val="false"/>
          <w:smallCaps w:val="false"/>
          <w:strike w:val="false"/>
          <w:dstrike w:val="false"/>
          <w:color w:val="000000"/>
          <w:position w:val="0"/>
          <w:sz w:val="22"/>
          <w:shd w:fill="auto" w:val="clear"/>
          <w:vertAlign w:val="baseline"/>
        </w:rPr>
      </w:pPr>
      <w:r>
        <w:rPr>
          <w:rFonts w:eastAsia="Verdana" w:cs="Verdana" w:ascii="Verdana" w:hAnsi="Verdana"/>
          <w:b/>
          <w:sz w:val="24"/>
          <w:szCs w:val="24"/>
        </w:rPr>
        <w:t>O</w:t>
      </w: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BIETTIVI EDUCATIVI</w:t>
      </w:r>
    </w:p>
    <w:p>
      <w:pPr>
        <w:pStyle w:val="Normal"/>
        <w:keepNext w:val="false"/>
        <w:keepLines w:val="false"/>
        <w:pageBreakBefore w:val="false"/>
        <w:widowControl/>
        <w:pBdr/>
        <w:shd w:val="clear" w:fill="auto"/>
        <w:spacing w:lineRule="auto" w:line="240" w:before="0" w:after="0"/>
        <w:ind w:hanging="0" w:left="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numPr>
          <w:ilvl w:val="0"/>
          <w:numId w:val="5"/>
        </w:numPr>
        <w:pBdr/>
        <w:shd w:val="clear" w:fill="auto"/>
        <w:spacing w:lineRule="auto" w:line="240"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Favorire e sviluppare il processo di socializzazione</w:t>
      </w:r>
    </w:p>
    <w:p>
      <w:pPr>
        <w:pStyle w:val="Normal"/>
        <w:keepNext w:val="false"/>
        <w:keepLines w:val="false"/>
        <w:pageBreakBefore w:val="false"/>
        <w:widowControl/>
        <w:numPr>
          <w:ilvl w:val="0"/>
          <w:numId w:val="5"/>
        </w:numPr>
        <w:pBdr/>
        <w:shd w:val="clear" w:fill="auto"/>
        <w:spacing w:lineRule="auto" w:line="240"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Rafforzare le strategie di apprendimento</w:t>
      </w:r>
    </w:p>
    <w:p>
      <w:pPr>
        <w:pStyle w:val="Normal"/>
        <w:keepNext w:val="false"/>
        <w:keepLines w:val="false"/>
        <w:pageBreakBefore w:val="false"/>
        <w:widowControl/>
        <w:numPr>
          <w:ilvl w:val="0"/>
          <w:numId w:val="5"/>
        </w:numPr>
        <w:pBdr/>
        <w:shd w:val="clear" w:fill="auto"/>
        <w:spacing w:lineRule="auto" w:line="240"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Potenziare le competenze comunicative</w:t>
      </w:r>
    </w:p>
    <w:p>
      <w:pPr>
        <w:pStyle w:val="Normal"/>
        <w:keepNext w:val="false"/>
        <w:keepLines w:val="false"/>
        <w:pageBreakBefore w:val="false"/>
        <w:widowControl/>
        <w:numPr>
          <w:ilvl w:val="0"/>
          <w:numId w:val="5"/>
        </w:numPr>
        <w:pBdr/>
        <w:shd w:val="clear" w:fill="auto"/>
        <w:spacing w:lineRule="auto" w:line="240"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Favorire i processi di collaborazione e di scambio interpersonale</w:t>
      </w:r>
    </w:p>
    <w:p>
      <w:pPr>
        <w:pStyle w:val="Normal"/>
        <w:keepNext w:val="false"/>
        <w:keepLines w:val="false"/>
        <w:pageBreakBefore w:val="false"/>
        <w:widowControl/>
        <w:numPr>
          <w:ilvl w:val="0"/>
          <w:numId w:val="5"/>
        </w:numPr>
        <w:pBdr/>
        <w:shd w:val="clear" w:fill="auto"/>
        <w:spacing w:lineRule="auto" w:line="240"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Altro (specificare):</w:t>
      </w:r>
    </w:p>
    <w:p>
      <w:pPr>
        <w:pStyle w:val="Normal"/>
        <w:keepNext w:val="false"/>
        <w:keepLines w:val="false"/>
        <w:pageBreakBefore w:val="false"/>
        <w:widowControl/>
        <w:pBdr/>
        <w:shd w:val="clear" w:fill="auto"/>
        <w:spacing w:lineRule="auto" w:line="360" w:before="0" w:after="0"/>
        <w:ind w:hanging="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p>
    <w:p>
      <w:pPr>
        <w:pStyle w:val="Normal"/>
        <w:rPr>
          <w:rFonts w:ascii="Verdana" w:hAnsi="Verdana" w:eastAsia="Verdana" w:cs="Verdana"/>
          <w:sz w:val="18"/>
          <w:szCs w:val="18"/>
        </w:rPr>
      </w:pPr>
      <w:r>
        <w:rPr>
          <w:rFonts w:eastAsia="Verdana" w:cs="Verdana" w:ascii="Verdana" w:hAnsi="Verdana"/>
          <w:sz w:val="18"/>
          <w:szCs w:val="18"/>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i w:val="false"/>
          <w:i w:val="false"/>
          <w:caps w:val="false"/>
          <w:smallCaps w:val="false"/>
          <w:strike w:val="false"/>
          <w:dstrike w:val="false"/>
          <w:color w:val="000000"/>
          <w:position w:val="0"/>
          <w:sz w:val="22"/>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OBIETTIVI DIDATTICI TRASVERSALI</w:t>
      </w:r>
    </w:p>
    <w:p>
      <w:pPr>
        <w:pStyle w:val="Normal"/>
        <w:ind w:hanging="0" w:left="360"/>
        <w:jc w:val="both"/>
        <w:rPr>
          <w:rFonts w:ascii="Verdana" w:hAnsi="Verdana" w:eastAsia="Verdana" w:cs="Verdana"/>
          <w:sz w:val="18"/>
          <w:szCs w:val="18"/>
        </w:rPr>
      </w:pPr>
      <w:r>
        <w:rPr>
          <w:rFonts w:eastAsia="Verdana" w:cs="Verdana" w:ascii="Verdana" w:hAnsi="Verdana"/>
          <w:sz w:val="18"/>
          <w:szCs w:val="18"/>
        </w:rPr>
        <w:t>In base all’art. 45 del DPR 394/99, deve essere attuato “</w:t>
      </w:r>
      <w:r>
        <w:rPr>
          <w:rFonts w:eastAsia="Verdana" w:cs="Verdana" w:ascii="Verdana" w:hAnsi="Verdana"/>
          <w:i/>
          <w:sz w:val="18"/>
          <w:szCs w:val="18"/>
        </w:rPr>
        <w:t>il necessario adattamento dei programmi di insegnamento; allo scopo possono essere adottati specifici interventi individualizzati o per gruppi di alunni, per facilitare l’apprendimento della lingua italiana, utilizzando, ove possibile, le risorse professionali della scuola</w:t>
      </w:r>
      <w:r>
        <w:rPr>
          <w:rFonts w:eastAsia="Verdana" w:cs="Verdana" w:ascii="Verdana" w:hAnsi="Verdana"/>
          <w:sz w:val="18"/>
          <w:szCs w:val="18"/>
        </w:rPr>
        <w:t>”.</w:t>
      </w:r>
    </w:p>
    <w:p>
      <w:pPr>
        <w:pStyle w:val="Normal"/>
        <w:numPr>
          <w:ilvl w:val="0"/>
          <w:numId w:val="2"/>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 xml:space="preserve">Promuovere la capacità di organizzare e gestire il lavoro scolastico </w:t>
      </w:r>
    </w:p>
    <w:p>
      <w:pPr>
        <w:pStyle w:val="Normal"/>
        <w:numPr>
          <w:ilvl w:val="0"/>
          <w:numId w:val="2"/>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 xml:space="preserve">Fornire gli strumenti linguistici di base per un successo formativo </w:t>
      </w:r>
    </w:p>
    <w:p>
      <w:pPr>
        <w:pStyle w:val="Normal"/>
        <w:numPr>
          <w:ilvl w:val="0"/>
          <w:numId w:val="2"/>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Favorire l’acquisizione di un metodo di studio efficace</w:t>
      </w:r>
    </w:p>
    <w:p>
      <w:pPr>
        <w:pStyle w:val="Normal"/>
        <w:numPr>
          <w:ilvl w:val="0"/>
          <w:numId w:val="2"/>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 xml:space="preserve">Promuovere la conoscenza del sistema scolastico e della nuova società </w:t>
      </w:r>
    </w:p>
    <w:p>
      <w:pPr>
        <w:pStyle w:val="Normal"/>
        <w:numPr>
          <w:ilvl w:val="0"/>
          <w:numId w:val="2"/>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Altro (specificare):</w:t>
      </w:r>
    </w:p>
    <w:p>
      <w:pPr>
        <w:pStyle w:val="Normal"/>
        <w:keepNext w:val="false"/>
        <w:keepLines w:val="false"/>
        <w:pageBreakBefore w:val="false"/>
        <w:widowControl/>
        <w:pBdr/>
        <w:shd w:val="clear" w:fill="auto"/>
        <w:spacing w:lineRule="auto" w:line="360" w:before="0" w:after="0"/>
        <w:ind w:hanging="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p>
    <w:p>
      <w:pPr>
        <w:pStyle w:val="Normal"/>
        <w:keepNext w:val="false"/>
        <w:keepLines w:val="false"/>
        <w:pageBreakBefore w:val="false"/>
        <w:widowControl/>
        <w:pBdr/>
        <w:shd w:val="clear" w:fill="auto"/>
        <w:spacing w:lineRule="auto" w:line="360" w:before="0" w:after="0"/>
        <w:ind w:hanging="0" w:left="720" w:right="0"/>
        <w:jc w:val="both"/>
        <w:rPr>
          <w:rFonts w:ascii="Verdana" w:hAnsi="Verdana" w:eastAsia="Verdana" w:cs="Verdana"/>
          <w:b/>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i w:val="false"/>
          <w:caps w:val="false"/>
          <w:smallCaps w:val="false"/>
          <w:strike w:val="false"/>
          <w:dstrike w:val="false"/>
          <w:color w:val="000000"/>
          <w:position w:val="0"/>
          <w:sz w:val="18"/>
          <w:sz w:val="18"/>
          <w:szCs w:val="18"/>
          <w:u w:val="none"/>
          <w:shd w:fill="auto" w:val="clear"/>
          <w:vertAlign w:val="baseline"/>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caps w:val="false"/>
          <w:smallCaps w:val="false"/>
          <w:strike w:val="false"/>
          <w:dstrike w:val="false"/>
          <w:color w:val="000000"/>
          <w:position w:val="0"/>
          <w:sz w:val="22"/>
          <w:u w:val="none"/>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OBIETTIVI NELL’AMBITO DELLE COMPETENZE LINGUISTICHE L2 E L3/ FASE INIZIALE</w:t>
      </w:r>
      <w:r>
        <w:rPr>
          <w:rFonts w:eastAsia="Verdana" w:cs="Verdana" w:ascii="Verdana" w:hAnsi="Verdana"/>
          <w:b/>
          <w:i w:val="false"/>
          <w:caps w:val="false"/>
          <w:smallCaps w:val="false"/>
          <w:strike w:val="false"/>
          <w:dstrike w:val="false"/>
          <w:color w:val="000000"/>
          <w:position w:val="0"/>
          <w:sz w:val="18"/>
          <w:sz w:val="18"/>
          <w:szCs w:val="18"/>
          <w:u w:val="none"/>
          <w:shd w:fill="auto" w:val="clear"/>
          <w:vertAlign w:val="baseline"/>
        </w:rPr>
        <w:t xml:space="preserve"> </w:t>
      </w:r>
      <w:r>
        <w:rPr>
          <w:rFonts w:eastAsia="Verdana" w:cs="Verdana" w:ascii="Verdana" w:hAnsi="Verdana"/>
          <w:b w:val="false"/>
          <w:i/>
          <w:caps w:val="false"/>
          <w:smallCaps w:val="false"/>
          <w:strike w:val="false"/>
          <w:dstrike w:val="false"/>
          <w:color w:val="000000"/>
          <w:position w:val="0"/>
          <w:sz w:val="16"/>
          <w:sz w:val="16"/>
          <w:szCs w:val="16"/>
          <w:u w:val="none"/>
          <w:shd w:fill="auto" w:val="clear"/>
          <w:vertAlign w:val="baseline"/>
        </w:rPr>
        <w:t>(Linee Guida Febbraio 2014)</w:t>
      </w:r>
    </w:p>
    <w:p>
      <w:pPr>
        <w:pStyle w:val="Normal"/>
        <w:keepNext w:val="false"/>
        <w:keepLines w:val="false"/>
        <w:pageBreakBefore w:val="false"/>
        <w:widowControl/>
        <w:pBdr/>
        <w:shd w:val="clear" w:fill="auto"/>
        <w:spacing w:lineRule="auto" w:line="240" w:before="0" w:after="0"/>
        <w:ind w:hanging="0" w:left="720"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r>
    </w:p>
    <w:p>
      <w:pPr>
        <w:pStyle w:val="Normal"/>
        <w:numPr>
          <w:ilvl w:val="0"/>
          <w:numId w:val="1"/>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 xml:space="preserve">Riconoscere le strutture ed il funzionamento dei meccanismi linguistici essenziali </w:t>
      </w:r>
    </w:p>
    <w:p>
      <w:pPr>
        <w:pStyle w:val="Normal"/>
        <w:numPr>
          <w:ilvl w:val="0"/>
          <w:numId w:val="1"/>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Comprendere e saper usare il lessico di base nella produzione orale e scritta</w:t>
      </w:r>
    </w:p>
    <w:p>
      <w:pPr>
        <w:pStyle w:val="Normal"/>
        <w:numPr>
          <w:ilvl w:val="0"/>
          <w:numId w:val="1"/>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Sviluppare una capacità di ascolto e comprensione dei messaggi orali</w:t>
      </w:r>
    </w:p>
    <w:p>
      <w:pPr>
        <w:pStyle w:val="Normal"/>
        <w:numPr>
          <w:ilvl w:val="0"/>
          <w:numId w:val="1"/>
        </w:numPr>
        <w:spacing w:lineRule="auto" w:line="240" w:before="0" w:after="0"/>
        <w:ind w:hanging="360" w:left="720"/>
        <w:rPr>
          <w:rFonts w:ascii="Verdana" w:hAnsi="Verdana" w:eastAsia="Verdana" w:cs="Verdana"/>
          <w:sz w:val="18"/>
          <w:szCs w:val="18"/>
        </w:rPr>
      </w:pPr>
      <w:r>
        <w:rPr>
          <w:rFonts w:eastAsia="Verdana" w:cs="Verdana" w:ascii="Verdana" w:hAnsi="Verdana"/>
          <w:sz w:val="18"/>
          <w:szCs w:val="18"/>
        </w:rPr>
        <w:t>Consolidare le capacità tecniche di lettura e scrittura</w:t>
      </w:r>
    </w:p>
    <w:p>
      <w:pPr>
        <w:pStyle w:val="Normal"/>
        <w:keepNext w:val="false"/>
        <w:keepLines w:val="false"/>
        <w:pageBreakBefore w:val="false"/>
        <w:widowControl/>
        <w:numPr>
          <w:ilvl w:val="0"/>
          <w:numId w:val="1"/>
        </w:numPr>
        <w:pBdr/>
        <w:shd w:val="clear" w:fill="auto"/>
        <w:spacing w:lineRule="auto" w:line="240"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Altro (specificare):</w:t>
      </w:r>
    </w:p>
    <w:p>
      <w:pPr>
        <w:pStyle w:val="Normal"/>
        <w:keepNext w:val="false"/>
        <w:keepLines w:val="false"/>
        <w:pageBreakBefore w:val="false"/>
        <w:widowControl/>
        <w:pBdr/>
        <w:shd w:val="clear" w:fill="auto"/>
        <w:spacing w:lineRule="auto" w:line="360" w:before="0" w:after="0"/>
        <w:ind w:hanging="0" w:left="720" w:right="0"/>
        <w:jc w:val="both"/>
        <w:rPr>
          <w:rFonts w:ascii="Verdana" w:hAnsi="Verdana" w:eastAsia="Verdana" w:cs="Verdana"/>
          <w:b/>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p>
    <w:p>
      <w:pPr>
        <w:pStyle w:val="Normal"/>
        <w:jc w:val="both"/>
        <w:rPr>
          <w:rFonts w:ascii="Verdana" w:hAnsi="Verdana" w:eastAsia="Verdana" w:cs="Verdana"/>
          <w:b/>
          <w:sz w:val="18"/>
          <w:szCs w:val="18"/>
        </w:rPr>
      </w:pPr>
      <w:r>
        <w:rPr>
          <w:rFonts w:eastAsia="Verdana" w:cs="Verdana" w:ascii="Verdana" w:hAnsi="Verdana"/>
          <w:b/>
          <w:sz w:val="18"/>
          <w:szCs w:val="18"/>
        </w:rPr>
      </w:r>
    </w:p>
    <w:p>
      <w:pPr>
        <w:pStyle w:val="Normal"/>
        <w:keepNext w:val="false"/>
        <w:keepLines w:val="false"/>
        <w:pageBreakBefore w:val="false"/>
        <w:widowControl/>
        <w:numPr>
          <w:ilvl w:val="0"/>
          <w:numId w:val="4"/>
        </w:numPr>
        <w:pBdr/>
        <w:shd w:val="clear" w:fill="auto"/>
        <w:spacing w:lineRule="auto" w:line="240" w:before="0" w:after="0"/>
        <w:ind w:hanging="360" w:left="720" w:right="0"/>
        <w:jc w:val="left"/>
        <w:rPr>
          <w:rFonts w:ascii="Verdana" w:hAnsi="Verdana" w:eastAsia="Verdana" w:cs="Verdana"/>
          <w:b/>
          <w:i w:val="false"/>
          <w:i w:val="false"/>
          <w:caps w:val="false"/>
          <w:smallCaps w:val="false"/>
          <w:strike w:val="false"/>
          <w:dstrike w:val="false"/>
          <w:color w:val="000000"/>
          <w:position w:val="0"/>
          <w:sz w:val="22"/>
          <w:shd w:fill="auto" w:val="clear"/>
          <w:vertAlign w:val="baseline"/>
        </w:rPr>
      </w:pPr>
      <w:r>
        <w:rPr>
          <w:rFonts w:eastAsia="Verdana" w:cs="Verdana" w:ascii="Verdana" w:hAnsi="Verdana"/>
          <w:b/>
          <w:i w:val="false"/>
          <w:caps w:val="false"/>
          <w:smallCaps w:val="false"/>
          <w:strike w:val="false"/>
          <w:dstrike w:val="false"/>
          <w:color w:val="000000"/>
          <w:position w:val="0"/>
          <w:sz w:val="24"/>
          <w:sz w:val="24"/>
          <w:szCs w:val="24"/>
          <w:u w:val="none"/>
          <w:shd w:fill="auto" w:val="clear"/>
          <w:vertAlign w:val="baseline"/>
        </w:rPr>
        <w:t xml:space="preserve">VALUTAZIONE </w:t>
      </w:r>
    </w:p>
    <w:p>
      <w:pPr>
        <w:pStyle w:val="Normal"/>
        <w:keepNext w:val="false"/>
        <w:keepLines w:val="false"/>
        <w:pageBreakBefore w:val="false"/>
        <w:widowControl/>
        <w:pBdr/>
        <w:shd w:val="clear" w:fill="auto"/>
        <w:spacing w:lineRule="auto" w:line="240" w:before="0" w:after="0"/>
        <w:ind w:hanging="0" w:left="720" w:right="0"/>
        <w:jc w:val="left"/>
        <w:rPr>
          <w:rFonts w:ascii="Verdana" w:hAnsi="Verdana" w:eastAsia="Verdana" w:cs="Verdana"/>
          <w:b/>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i w:val="false"/>
          <w:caps w:val="false"/>
          <w:smallCaps w:val="false"/>
          <w:strike w:val="false"/>
          <w:dstrike w:val="false"/>
          <w:color w:val="000000"/>
          <w:position w:val="0"/>
          <w:sz w:val="18"/>
          <w:sz w:val="18"/>
          <w:szCs w:val="18"/>
          <w:u w:val="none"/>
          <w:shd w:fill="auto" w:val="clear"/>
          <w:vertAlign w:val="baseline"/>
        </w:rPr>
      </w:r>
    </w:p>
    <w:p>
      <w:pPr>
        <w:pStyle w:val="Normal"/>
        <w:jc w:val="both"/>
        <w:rPr>
          <w:rFonts w:ascii="Verdana" w:hAnsi="Verdana" w:eastAsia="Verdana" w:cs="Verdana"/>
          <w:sz w:val="18"/>
          <w:szCs w:val="18"/>
        </w:rPr>
      </w:pPr>
      <w:r>
        <w:rPr>
          <w:rFonts w:eastAsia="Verdana" w:cs="Verdana" w:ascii="Verdana" w:hAnsi="Verdana"/>
          <w:sz w:val="18"/>
          <w:szCs w:val="18"/>
        </w:rPr>
        <w:t xml:space="preserve">La valutazione degli alunni degli alunni stranieri prende in considerazione i criteri seguenti: </w:t>
      </w:r>
    </w:p>
    <w:p>
      <w:pPr>
        <w:pStyle w:val="Normal"/>
        <w:keepNext w:val="false"/>
        <w:keepLines w:val="false"/>
        <w:pageBreakBefore w:val="false"/>
        <w:widowControl/>
        <w:numPr>
          <w:ilvl w:val="0"/>
          <w:numId w:val="9"/>
        </w:numPr>
        <w:pBdr/>
        <w:shd w:val="clear" w:fill="auto"/>
        <w:spacing w:lineRule="auto" w:line="276"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La storia scolastica precedente (laddove possibile)</w:t>
      </w:r>
    </w:p>
    <w:p>
      <w:pPr>
        <w:pStyle w:val="Normal"/>
        <w:keepNext w:val="false"/>
        <w:keepLines w:val="false"/>
        <w:pageBreakBefore w:val="false"/>
        <w:widowControl/>
        <w:numPr>
          <w:ilvl w:val="0"/>
          <w:numId w:val="8"/>
        </w:numPr>
        <w:pBdr/>
        <w:shd w:val="clear" w:fill="auto"/>
        <w:spacing w:lineRule="auto" w:line="276"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Gli esiti raggiunti</w:t>
      </w:r>
    </w:p>
    <w:p>
      <w:pPr>
        <w:pStyle w:val="Normal"/>
        <w:keepNext w:val="false"/>
        <w:keepLines w:val="false"/>
        <w:pageBreakBefore w:val="false"/>
        <w:widowControl/>
        <w:numPr>
          <w:ilvl w:val="0"/>
          <w:numId w:val="8"/>
        </w:numPr>
        <w:pBdr/>
        <w:shd w:val="clear" w:fill="auto"/>
        <w:spacing w:lineRule="auto" w:line="276"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Le caratteristiche della scuola frequentata</w:t>
      </w:r>
    </w:p>
    <w:p>
      <w:pPr>
        <w:pStyle w:val="Normal"/>
        <w:keepNext w:val="false"/>
        <w:keepLines w:val="false"/>
        <w:pageBreakBefore w:val="false"/>
        <w:widowControl/>
        <w:numPr>
          <w:ilvl w:val="0"/>
          <w:numId w:val="8"/>
        </w:numPr>
        <w:pBdr/>
        <w:shd w:val="clear" w:fill="auto"/>
        <w:spacing w:lineRule="auto" w:line="276"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Le abilità e le competenze essenziali acquisite</w:t>
      </w:r>
    </w:p>
    <w:p>
      <w:pPr>
        <w:pStyle w:val="Normal"/>
        <w:keepNext w:val="false"/>
        <w:keepLines w:val="false"/>
        <w:pageBreakBefore w:val="false"/>
        <w:widowControl/>
        <w:numPr>
          <w:ilvl w:val="0"/>
          <w:numId w:val="8"/>
        </w:numPr>
        <w:pBdr/>
        <w:shd w:val="clear" w:fill="auto"/>
        <w:spacing w:lineRule="auto" w:line="276"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 xml:space="preserve">La valutazione formativa rispetto a quella certificativa </w:t>
      </w:r>
    </w:p>
    <w:p>
      <w:pPr>
        <w:pStyle w:val="Normal"/>
        <w:keepNext w:val="false"/>
        <w:keepLines w:val="false"/>
        <w:pageBreakBefore w:val="false"/>
        <w:widowControl/>
        <w:numPr>
          <w:ilvl w:val="0"/>
          <w:numId w:val="8"/>
        </w:numPr>
        <w:pBdr/>
        <w:shd w:val="clear" w:fill="auto"/>
        <w:spacing w:lineRule="auto" w:line="276" w:before="0" w:after="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 xml:space="preserve">Si prendono in considerazione il percorso dell’alunno </w:t>
      </w:r>
      <w:r>
        <w:rPr>
          <w:rFonts w:eastAsia="Verdana" w:cs="Verdana" w:ascii="Verdana" w:hAnsi="Verdana"/>
          <w:sz w:val="18"/>
          <w:szCs w:val="18"/>
        </w:rPr>
        <w:t>a partire dalla sua specifica situazione iniziale</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 xml:space="preserve">, i passi realizzati, gli obiettivi possibili, la motivazione e l’impegno e, soprattutto, le potenzialità di apprendimento dimostrate e la previsione di sviluppo dell’alunno </w:t>
      </w:r>
    </w:p>
    <w:p>
      <w:pPr>
        <w:pStyle w:val="Normal"/>
        <w:keepNext w:val="false"/>
        <w:keepLines w:val="false"/>
        <w:pageBreakBefore w:val="false"/>
        <w:widowControl/>
        <w:numPr>
          <w:ilvl w:val="0"/>
          <w:numId w:val="8"/>
        </w:numPr>
        <w:pBdr/>
        <w:shd w:val="clear" w:fill="auto"/>
        <w:spacing w:lineRule="auto" w:line="276" w:before="0" w:after="200"/>
        <w:ind w:hanging="360" w:left="720" w:right="0"/>
        <w:jc w:val="both"/>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Inoltre, i risultati riportati nei corsi di italiano L2 nonché i giudizi interperiodali potranno contribuire alla valutazione per la disciplina Italiano (</w:t>
      </w:r>
      <w:r>
        <w:rPr>
          <w:rFonts w:eastAsia="Verdana" w:cs="Verdana" w:ascii="Verdana" w:hAnsi="Verdana"/>
          <w:b/>
          <w:i w:val="false"/>
          <w:caps w:val="false"/>
          <w:smallCaps w:val="false"/>
          <w:strike w:val="false"/>
          <w:dstrike w:val="false"/>
          <w:color w:val="000000"/>
          <w:position w:val="0"/>
          <w:sz w:val="18"/>
          <w:sz w:val="18"/>
          <w:szCs w:val="18"/>
          <w:u w:val="none"/>
          <w:shd w:fill="auto" w:val="clear"/>
          <w:vertAlign w:val="baseline"/>
        </w:rPr>
        <w:t>protocollo di accoglienza I.I.S T. Sarrocchi</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w:t>
      </w:r>
    </w:p>
    <w:p>
      <w:pPr>
        <w:pStyle w:val="Normal"/>
        <w:jc w:val="both"/>
        <w:rPr>
          <w:rFonts w:ascii="Verdana" w:hAnsi="Verdana" w:eastAsia="Verdana" w:cs="Verdana"/>
          <w:b/>
          <w:sz w:val="18"/>
          <w:szCs w:val="18"/>
        </w:rPr>
      </w:pPr>
      <w:r>
        <w:rPr>
          <w:rFonts w:eastAsia="Verdana" w:cs="Verdana" w:ascii="Verdana" w:hAnsi="Verdana"/>
          <w:sz w:val="18"/>
          <w:szCs w:val="18"/>
        </w:rPr>
        <w:t>Nel riquadro sottostante sono segnalate con una crocetta le metodologie e la valutazione (descritte nella legenda) che si intendono attuare:</w:t>
      </w:r>
    </w:p>
    <w:tbl>
      <w:tblPr>
        <w:tblStyle w:val="Table6"/>
        <w:tblW w:w="9975" w:type="dxa"/>
        <w:jc w:val="left"/>
        <w:tblInd w:w="108" w:type="dxa"/>
        <w:tblLayout w:type="fixed"/>
        <w:tblCellMar>
          <w:top w:w="0" w:type="dxa"/>
          <w:left w:w="108" w:type="dxa"/>
          <w:bottom w:w="0" w:type="dxa"/>
          <w:right w:w="108" w:type="dxa"/>
        </w:tblCellMar>
        <w:tblLook w:val="0000"/>
      </w:tblPr>
      <w:tblGrid>
        <w:gridCol w:w="1379"/>
        <w:gridCol w:w="270"/>
        <w:gridCol w:w="271"/>
        <w:gridCol w:w="269"/>
        <w:gridCol w:w="270"/>
        <w:gridCol w:w="271"/>
        <w:gridCol w:w="270"/>
        <w:gridCol w:w="269"/>
        <w:gridCol w:w="271"/>
        <w:gridCol w:w="270"/>
        <w:gridCol w:w="495"/>
        <w:gridCol w:w="509"/>
        <w:gridCol w:w="495"/>
        <w:gridCol w:w="496"/>
        <w:gridCol w:w="480"/>
        <w:gridCol w:w="539"/>
        <w:gridCol w:w="510"/>
        <w:gridCol w:w="375"/>
        <w:gridCol w:w="345"/>
        <w:gridCol w:w="345"/>
        <w:gridCol w:w="361"/>
        <w:gridCol w:w="330"/>
        <w:gridCol w:w="284"/>
        <w:gridCol w:w="330"/>
        <w:gridCol w:w="269"/>
      </w:tblGrid>
      <w:tr>
        <w:trPr>
          <w:trHeight w:val="180" w:hRule="atLeast"/>
        </w:trPr>
        <w:tc>
          <w:tcPr>
            <w:tcW w:w="1379" w:type="dxa"/>
            <w:vMerge w:val="restart"/>
            <w:tcBorders>
              <w:top w:val="single" w:sz="4" w:space="0" w:color="000000"/>
              <w:left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b/>
                <w:sz w:val="16"/>
                <w:szCs w:val="16"/>
              </w:rPr>
            </w:pPr>
            <w:r>
              <w:rPr>
                <w:rFonts w:eastAsia="Verdana" w:cs="Verdana" w:ascii="Verdana" w:hAnsi="Verdana"/>
                <w:b/>
                <w:sz w:val="18"/>
                <w:szCs w:val="18"/>
              </w:rPr>
              <w:t xml:space="preserve">MATERIA </w:t>
            </w:r>
            <w:r>
              <w:rPr>
                <w:rFonts w:eastAsia="Verdana" w:cs="Verdana" w:ascii="Verdana" w:hAnsi="Verdana"/>
                <w:b/>
                <w:sz w:val="16"/>
                <w:szCs w:val="16"/>
              </w:rPr>
              <w:t>(aggiungere se non presente)</w:t>
            </w:r>
          </w:p>
        </w:tc>
        <w:tc>
          <w:tcPr>
            <w:tcW w:w="5955" w:type="dxa"/>
            <w:gridSpan w:val="16"/>
            <w:tcBorders>
              <w:top w:val="single" w:sz="4" w:space="0" w:color="000000"/>
              <w:left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jc w:val="center"/>
              <w:rPr>
                <w:rFonts w:ascii="Verdana" w:hAnsi="Verdana" w:eastAsia="Verdana" w:cs="Verdana"/>
                <w:b/>
                <w:sz w:val="18"/>
                <w:szCs w:val="18"/>
              </w:rPr>
            </w:pPr>
            <w:r>
              <w:rPr>
                <w:rFonts w:eastAsia="Verdana" w:cs="Verdana" w:ascii="Verdana" w:hAnsi="Verdana"/>
                <w:b/>
                <w:sz w:val="18"/>
                <w:szCs w:val="18"/>
              </w:rPr>
            </w:r>
          </w:p>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jc w:val="center"/>
              <w:rPr>
                <w:rFonts w:ascii="Verdana" w:hAnsi="Verdana" w:eastAsia="Verdana" w:cs="Verdana"/>
                <w:b/>
                <w:sz w:val="18"/>
                <w:szCs w:val="18"/>
              </w:rPr>
            </w:pPr>
            <w:r>
              <w:rPr>
                <w:rFonts w:eastAsia="Verdana" w:cs="Verdana" w:ascii="Verdana" w:hAnsi="Verdana"/>
                <w:b/>
                <w:sz w:val="18"/>
                <w:szCs w:val="18"/>
              </w:rPr>
              <w:t>METODOLOGIE DIDATTICHE</w:t>
            </w:r>
          </w:p>
        </w:tc>
        <w:tc>
          <w:tcPr>
            <w:tcW w:w="2639" w:type="dxa"/>
            <w:gridSpan w:val="8"/>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jc w:val="left"/>
              <w:rPr>
                <w:rFonts w:ascii="Verdana" w:hAnsi="Verdana" w:eastAsia="Verdana" w:cs="Verdana"/>
                <w:b/>
                <w:sz w:val="18"/>
                <w:szCs w:val="18"/>
              </w:rPr>
            </w:pPr>
            <w:r>
              <w:rPr>
                <w:rFonts w:eastAsia="Verdana" w:cs="Verdana" w:ascii="Verdana" w:hAnsi="Verdana"/>
                <w:b/>
                <w:sz w:val="18"/>
                <w:szCs w:val="18"/>
              </w:rPr>
            </w:r>
          </w:p>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jc w:val="center"/>
              <w:rPr>
                <w:rFonts w:ascii="Verdana" w:hAnsi="Verdana" w:eastAsia="Verdana" w:cs="Verdana"/>
                <w:sz w:val="18"/>
                <w:szCs w:val="18"/>
              </w:rPr>
            </w:pPr>
            <w:r>
              <w:rPr>
                <w:rFonts w:eastAsia="Verdana" w:cs="Verdana" w:ascii="Verdana" w:hAnsi="Verdana"/>
                <w:b/>
                <w:sz w:val="18"/>
                <w:szCs w:val="18"/>
              </w:rPr>
              <w:t>VALUTAZIONE</w:t>
            </w:r>
          </w:p>
        </w:tc>
      </w:tr>
      <w:tr>
        <w:trPr>
          <w:trHeight w:val="499" w:hRule="atLeast"/>
        </w:trPr>
        <w:tc>
          <w:tcPr>
            <w:tcW w:w="1379" w:type="dxa"/>
            <w:vMerge w:val="continue"/>
            <w:tcBorders>
              <w:top w:val="single" w:sz="4" w:space="0" w:color="000000"/>
              <w:left w:val="single" w:sz="4" w:space="0" w:color="000000"/>
            </w:tcBorders>
            <w:shd w:fill="auto" w:val="clear"/>
            <w:vAlign w:val="center"/>
          </w:tcPr>
          <w:p>
            <w:pPr>
              <w:pStyle w:val="Normal"/>
              <w:keepNext w:val="false"/>
              <w:keepLines w:val="false"/>
              <w:widowControl w:val="false"/>
              <w:pBdr/>
              <w:shd w:val="clear" w:fill="auto"/>
              <w:spacing w:lineRule="auto" w:line="276" w:before="0" w:after="0"/>
              <w:ind w:hanging="0" w:left="0" w:right="0"/>
              <w:jc w:val="left"/>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w:t>
            </w:r>
          </w:p>
        </w:tc>
        <w:tc>
          <w:tcPr>
            <w:tcW w:w="271" w:type="dxa"/>
            <w:tcBorders>
              <w:top w:val="single" w:sz="4" w:space="0" w:color="000000"/>
              <w:left w:val="single" w:sz="4" w:space="0" w:color="000000"/>
              <w:bottom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2</w:t>
            </w:r>
          </w:p>
        </w:tc>
        <w:tc>
          <w:tcPr>
            <w:tcW w:w="2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3</w:t>
            </w:r>
          </w:p>
        </w:tc>
        <w:tc>
          <w:tcPr>
            <w:tcW w:w="270"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4</w:t>
            </w:r>
          </w:p>
        </w:tc>
        <w:tc>
          <w:tcPr>
            <w:tcW w:w="271"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5</w:t>
            </w:r>
          </w:p>
        </w:tc>
        <w:tc>
          <w:tcPr>
            <w:tcW w:w="27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6</w:t>
            </w:r>
          </w:p>
        </w:tc>
        <w:tc>
          <w:tcPr>
            <w:tcW w:w="269" w:type="dxa"/>
            <w:tcBorders>
              <w:top w:val="single" w:sz="4" w:space="0" w:color="000000"/>
              <w:left w:val="single" w:sz="4" w:space="0" w:color="000000"/>
              <w:bottom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7</w:t>
            </w:r>
          </w:p>
        </w:tc>
        <w:tc>
          <w:tcPr>
            <w:tcW w:w="27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8</w:t>
            </w:r>
          </w:p>
        </w:tc>
        <w:tc>
          <w:tcPr>
            <w:tcW w:w="270"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9</w:t>
            </w:r>
          </w:p>
        </w:tc>
        <w:tc>
          <w:tcPr>
            <w:tcW w:w="495"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10</w:t>
            </w:r>
          </w:p>
        </w:tc>
        <w:tc>
          <w:tcPr>
            <w:tcW w:w="50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11</w:t>
            </w:r>
          </w:p>
        </w:tc>
        <w:tc>
          <w:tcPr>
            <w:tcW w:w="495" w:type="dxa"/>
            <w:tcBorders>
              <w:top w:val="single" w:sz="4" w:space="0" w:color="000000"/>
              <w:left w:val="single" w:sz="4" w:space="0" w:color="000000"/>
              <w:bottom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12</w:t>
            </w:r>
          </w:p>
        </w:tc>
        <w:tc>
          <w:tcPr>
            <w:tcW w:w="49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13</w:t>
            </w:r>
          </w:p>
        </w:tc>
        <w:tc>
          <w:tcPr>
            <w:tcW w:w="480" w:type="dxa"/>
            <w:tcBorders>
              <w:top w:val="single" w:sz="4" w:space="0" w:color="000000"/>
              <w:left w:val="single" w:sz="4" w:space="0" w:color="000000"/>
              <w:bottom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14</w:t>
            </w:r>
          </w:p>
        </w:tc>
        <w:tc>
          <w:tcPr>
            <w:tcW w:w="53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15</w:t>
            </w:r>
          </w:p>
        </w:tc>
        <w:tc>
          <w:tcPr>
            <w:tcW w:w="510"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16</w:t>
            </w:r>
          </w:p>
        </w:tc>
        <w:tc>
          <w:tcPr>
            <w:tcW w:w="375"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A</w:t>
            </w:r>
          </w:p>
        </w:tc>
        <w:tc>
          <w:tcPr>
            <w:tcW w:w="345"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B</w:t>
            </w:r>
          </w:p>
        </w:tc>
        <w:tc>
          <w:tcPr>
            <w:tcW w:w="345"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C</w:t>
            </w:r>
          </w:p>
        </w:tc>
        <w:tc>
          <w:tcPr>
            <w:tcW w:w="361"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D</w:t>
            </w:r>
          </w:p>
        </w:tc>
        <w:tc>
          <w:tcPr>
            <w:tcW w:w="330"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E</w:t>
            </w:r>
          </w:p>
        </w:tc>
        <w:tc>
          <w:tcPr>
            <w:tcW w:w="284"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F</w:t>
            </w:r>
          </w:p>
        </w:tc>
        <w:tc>
          <w:tcPr>
            <w:tcW w:w="330" w:type="dxa"/>
            <w:tcBorders>
              <w:top w:val="single" w:sz="4" w:space="0" w:color="000000"/>
              <w:left w:val="single" w:sz="4" w:space="0" w:color="000000"/>
              <w:bottom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G</w:t>
            </w:r>
          </w:p>
        </w:tc>
        <w:tc>
          <w:tcPr>
            <w:tcW w:w="2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lineRule="auto" w:line="240" w:before="0" w:after="0"/>
              <w:jc w:val="center"/>
              <w:rPr>
                <w:rFonts w:ascii="Verdana" w:hAnsi="Verdana" w:eastAsia="Verdana" w:cs="Verdana"/>
                <w:sz w:val="18"/>
                <w:szCs w:val="18"/>
              </w:rPr>
            </w:pPr>
            <w:r>
              <w:rPr>
                <w:rFonts w:eastAsia="Verdana" w:cs="Verdana" w:ascii="Verdana" w:hAnsi="Verdana"/>
                <w:sz w:val="18"/>
                <w:szCs w:val="18"/>
              </w:rPr>
              <w:t>H</w:t>
            </w:r>
          </w:p>
        </w:tc>
      </w:tr>
      <w:tr>
        <w:trPr>
          <w:trHeight w:val="337" w:hRule="atLeast"/>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Italiano</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Storia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Matematica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Fisica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Chimica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Tecnologie grafiche</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Geografia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STA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Inglese</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Scienze motorie</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Religione</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informatica</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Disegno</w:t>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r>
        <w:trPr/>
        <w:tc>
          <w:tcPr>
            <w:tcW w:w="1379" w:type="dxa"/>
            <w:tcBorders>
              <w:top w:val="single" w:sz="4" w:space="0" w:color="000000"/>
              <w:left w:val="single" w:sz="4" w:space="0" w:color="000000"/>
              <w:bottom w:val="single" w:sz="4" w:space="0" w:color="000000"/>
            </w:tcBorders>
            <w:shd w:fill="auto" w:val="clear"/>
          </w:tcPr>
          <w:p>
            <w:pPr>
              <w:pStyle w:val="Normal"/>
              <w:keepNext w:val="false"/>
              <w:keepLines w:val="false"/>
              <w:widowControl/>
              <w:pBdr/>
              <w:shd w:val="clear" w:fill="auto"/>
              <w:spacing w:lineRule="auto" w:line="276" w:before="0" w:after="200"/>
              <w:ind w:hanging="0" w:left="0" w:right="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7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0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5"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96"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480" w:type="dxa"/>
            <w:tcBorders>
              <w:top w:val="single" w:sz="4" w:space="0" w:color="000000"/>
              <w:left w:val="single" w:sz="4" w:space="0" w:color="000000"/>
              <w:bottom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39"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51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7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45"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61"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84"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330" w:type="dxa"/>
            <w:tcBorders>
              <w:top w:val="single" w:sz="4" w:space="0" w:color="000000"/>
              <w:left w:val="single" w:sz="4" w:space="0" w:color="000000"/>
              <w:bottom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c>
          <w:tcPr>
            <w:tcW w:w="269"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2421" w:leader="none"/>
                <w:tab w:val="left" w:pos="2837" w:leader="none"/>
                <w:tab w:val="left" w:pos="3254" w:leader="none"/>
                <w:tab w:val="left" w:pos="3671" w:leader="none"/>
                <w:tab w:val="left" w:pos="4087" w:leader="none"/>
                <w:tab w:val="left" w:pos="4504" w:leader="none"/>
                <w:tab w:val="left" w:pos="4921" w:leader="none"/>
                <w:tab w:val="left" w:pos="5338" w:leader="none"/>
                <w:tab w:val="left" w:pos="5754" w:leader="none"/>
                <w:tab w:val="left" w:pos="6171" w:leader="none"/>
                <w:tab w:val="left" w:pos="6588" w:leader="none"/>
                <w:tab w:val="left" w:pos="7004" w:leader="none"/>
                <w:tab w:val="left" w:pos="7421" w:leader="none"/>
                <w:tab w:val="left" w:pos="7838" w:leader="none"/>
              </w:tabs>
              <w:spacing w:before="0" w:after="200"/>
              <w:rPr>
                <w:rFonts w:ascii="Verdana" w:hAnsi="Verdana" w:eastAsia="Verdana" w:cs="Verdana"/>
                <w:sz w:val="18"/>
                <w:szCs w:val="18"/>
              </w:rPr>
            </w:pPr>
            <w:r>
              <w:rPr>
                <w:rFonts w:eastAsia="Verdana" w:cs="Verdana" w:ascii="Verdana" w:hAnsi="Verdana"/>
                <w:sz w:val="18"/>
                <w:szCs w:val="18"/>
              </w:rPr>
            </w:r>
          </w:p>
        </w:tc>
      </w:tr>
    </w:tbl>
    <w:p>
      <w:pPr>
        <w:pStyle w:val="Normal"/>
        <w:spacing w:lineRule="auto" w:line="240" w:before="0" w:after="0"/>
        <w:rPr>
          <w:rFonts w:ascii="Verdana" w:hAnsi="Verdana" w:eastAsia="Verdana" w:cs="Verdana"/>
          <w:b/>
          <w:sz w:val="18"/>
          <w:szCs w:val="18"/>
        </w:rPr>
      </w:pPr>
      <w:r>
        <w:rPr>
          <w:rFonts w:eastAsia="Verdana" w:cs="Verdana" w:ascii="Verdana" w:hAnsi="Verdana"/>
          <w:b/>
          <w:sz w:val="18"/>
          <w:szCs w:val="18"/>
        </w:rPr>
      </w:r>
    </w:p>
    <w:tbl>
      <w:tblPr>
        <w:tblStyle w:val="Table7"/>
        <w:tblW w:w="9668" w:type="dxa"/>
        <w:jc w:val="left"/>
        <w:tblInd w:w="108" w:type="dxa"/>
        <w:tblLayout w:type="fixed"/>
        <w:tblCellMar>
          <w:top w:w="0" w:type="dxa"/>
          <w:left w:w="108" w:type="dxa"/>
          <w:bottom w:w="0" w:type="dxa"/>
          <w:right w:w="108" w:type="dxa"/>
        </w:tblCellMar>
        <w:tblLook w:val="0000"/>
      </w:tblPr>
      <w:tblGrid>
        <w:gridCol w:w="3147"/>
        <w:gridCol w:w="3260"/>
        <w:gridCol w:w="3261"/>
      </w:tblGrid>
      <w:tr>
        <w:trPr/>
        <w:tc>
          <w:tcPr>
            <w:tcW w:w="640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jc w:val="center"/>
              <w:rPr>
                <w:rFonts w:ascii="Verdana" w:hAnsi="Verdana" w:eastAsia="Verdana" w:cs="Verdana"/>
                <w:i/>
                <w:i/>
                <w:sz w:val="18"/>
                <w:szCs w:val="18"/>
              </w:rPr>
            </w:pPr>
            <w:r>
              <w:rPr>
                <w:rFonts w:eastAsia="Verdana" w:cs="Verdana" w:ascii="Verdana" w:hAnsi="Verdana"/>
                <w:i/>
                <w:sz w:val="18"/>
                <w:szCs w:val="18"/>
              </w:rPr>
              <w:t>LEGENDA</w:t>
            </w:r>
          </w:p>
        </w:tc>
        <w:tc>
          <w:tcPr>
            <w:tcW w:w="326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Verdana" w:hAnsi="Verdana" w:eastAsia="Verdana" w:cs="Verdana"/>
                <w:i/>
                <w:i/>
                <w:sz w:val="18"/>
                <w:szCs w:val="18"/>
              </w:rPr>
            </w:pPr>
            <w:r>
              <w:rPr>
                <w:rFonts w:eastAsia="Verdana" w:cs="Verdana" w:ascii="Verdana" w:hAnsi="Verdana"/>
                <w:i/>
                <w:sz w:val="18"/>
                <w:szCs w:val="18"/>
              </w:rPr>
            </w:r>
          </w:p>
        </w:tc>
      </w:tr>
      <w:tr>
        <w:trPr>
          <w:trHeight w:val="820" w:hRule="atLeast"/>
        </w:trPr>
        <w:tc>
          <w:tcPr>
            <w:tcW w:w="3147" w:type="dxa"/>
            <w:tcBorders>
              <w:top w:val="single" w:sz="4" w:space="0" w:color="000000"/>
              <w:left w:val="single" w:sz="4" w:space="0" w:color="000000"/>
              <w:bottom w:val="single" w:sz="4" w:space="0" w:color="000000"/>
            </w:tcBorders>
            <w:shd w:fill="auto" w:val="clear"/>
          </w:tcPr>
          <w:p>
            <w:pPr>
              <w:pStyle w:val="Normal"/>
              <w:spacing w:before="0" w:after="200"/>
              <w:rPr>
                <w:rFonts w:ascii="Verdana" w:hAnsi="Verdana" w:eastAsia="Verdana" w:cs="Verdana"/>
                <w:i/>
                <w:i/>
                <w:sz w:val="18"/>
                <w:szCs w:val="18"/>
              </w:rPr>
            </w:pPr>
            <w:r>
              <w:rPr>
                <w:rFonts w:eastAsia="Verdana" w:cs="Verdana" w:ascii="Verdana" w:hAnsi="Verdana"/>
                <w:b/>
                <w:i/>
                <w:sz w:val="18"/>
                <w:szCs w:val="18"/>
              </w:rPr>
              <w:t xml:space="preserve">A </w:t>
            </w:r>
            <w:r>
              <w:rPr>
                <w:rFonts w:eastAsia="Verdana" w:cs="Verdana" w:ascii="Verdana" w:hAnsi="Verdana"/>
                <w:i/>
                <w:sz w:val="18"/>
                <w:szCs w:val="18"/>
              </w:rPr>
              <w:t>MISURE DISPENSATIVE E INTRVENTI DI INDIVIDUALIZZAZIONE</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rPr>
                <w:rFonts w:ascii="Verdana" w:hAnsi="Verdana" w:eastAsia="Verdana" w:cs="Verdana"/>
                <w:i/>
                <w:i/>
                <w:sz w:val="18"/>
                <w:szCs w:val="18"/>
              </w:rPr>
            </w:pPr>
            <w:r>
              <w:rPr>
                <w:rFonts w:eastAsia="Verdana" w:cs="Verdana" w:ascii="Verdana" w:hAnsi="Verdana"/>
                <w:b/>
                <w:i/>
                <w:sz w:val="18"/>
                <w:szCs w:val="18"/>
              </w:rPr>
              <w:t xml:space="preserve">B </w:t>
            </w:r>
            <w:r>
              <w:rPr>
                <w:rFonts w:eastAsia="Verdana" w:cs="Verdana" w:ascii="Verdana" w:hAnsi="Verdana"/>
                <w:i/>
                <w:sz w:val="18"/>
                <w:szCs w:val="18"/>
              </w:rPr>
              <w:t>STRUMENTI COMPENSATIVI E STRATEGIE DIDATTICHE</w:t>
            </w:r>
          </w:p>
        </w:tc>
        <w:tc>
          <w:tcPr>
            <w:tcW w:w="326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Verdana" w:hAnsi="Verdana" w:eastAsia="Verdana" w:cs="Verdana"/>
                <w:i/>
                <w:i/>
                <w:sz w:val="18"/>
                <w:szCs w:val="18"/>
              </w:rPr>
            </w:pPr>
            <w:r>
              <w:rPr>
                <w:rFonts w:eastAsia="Verdana" w:cs="Verdana" w:ascii="Verdana" w:hAnsi="Verdana"/>
                <w:b/>
                <w:i/>
                <w:sz w:val="18"/>
                <w:szCs w:val="18"/>
              </w:rPr>
              <w:t>C</w:t>
            </w:r>
            <w:r>
              <w:rPr>
                <w:rFonts w:eastAsia="Verdana" w:cs="Verdana" w:ascii="Verdana" w:hAnsi="Verdana"/>
                <w:i/>
                <w:sz w:val="18"/>
                <w:szCs w:val="18"/>
              </w:rPr>
              <w:t xml:space="preserve"> MODALITA’ DI VERIFICA E CRITERI VALUTAZIONE</w:t>
            </w:r>
          </w:p>
        </w:tc>
      </w:tr>
      <w:tr>
        <w:trPr/>
        <w:tc>
          <w:tcPr>
            <w:tcW w:w="3147" w:type="dxa"/>
            <w:tcBorders>
              <w:top w:val="single" w:sz="4" w:space="0" w:color="000000"/>
              <w:left w:val="single" w:sz="4" w:space="0" w:color="000000"/>
              <w:bottom w:val="single" w:sz="4" w:space="0" w:color="000000"/>
            </w:tcBorders>
            <w:shd w:fill="auto" w:val="clear"/>
          </w:tcPr>
          <w:p>
            <w:pPr>
              <w:pStyle w:val="Normal"/>
              <w:tabs>
                <w:tab w:val="clear" w:pos="720"/>
                <w:tab w:val="left" w:pos="643" w:leader="none"/>
              </w:tabs>
              <w:spacing w:lineRule="auto" w:line="240" w:before="0" w:after="0"/>
              <w:rPr>
                <w:rFonts w:ascii="Verdana" w:hAnsi="Verdana" w:eastAsia="Verdana" w:cs="Verdana"/>
                <w:i/>
                <w:i/>
                <w:strike/>
                <w:sz w:val="18"/>
                <w:szCs w:val="18"/>
                <w:highlight w:val="green"/>
              </w:rPr>
            </w:pPr>
            <w:r>
              <w:rPr>
                <w:rFonts w:eastAsia="Verdana" w:cs="Verdana" w:ascii="Verdana" w:hAnsi="Verdana"/>
                <w:i/>
                <w:strike/>
                <w:sz w:val="18"/>
                <w:szCs w:val="18"/>
                <w:highlight w:val="green"/>
              </w:rPr>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Dispensa dai tempi standard (prevedendo, ove necessario, una riduzione delle consegne senza modificare gli obiettivi)</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Dispensa da un eccessivo carico di compiti a casa con riadattamento e riduzione dei contenuti, senza modificare gli obiettivi</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Dispensa dalla sovrapposizione di compiti e interrogazioni nelle varie materie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Gradualità di raggiungimento degli obiettivi minimi/irrinunciabili da recuperare negli anni scolastici futuri</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Altro</w:t>
            </w:r>
          </w:p>
        </w:tc>
        <w:tc>
          <w:tcPr>
            <w:tcW w:w="3260" w:type="dxa"/>
            <w:tcBorders>
              <w:top w:val="single" w:sz="4" w:space="0" w:color="000000"/>
              <w:left w:val="single" w:sz="4" w:space="0" w:color="000000"/>
              <w:bottom w:val="single" w:sz="4" w:space="0" w:color="000000"/>
              <w:right w:val="single" w:sz="4" w:space="0" w:color="000000"/>
            </w:tcBorders>
            <w:shd w:fill="auto" w:val="clear"/>
          </w:tcPr>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Utilizzo di programmi di videoscrittura con correttore ortografico per l’italiano</w:t>
            </w: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 xml:space="preserve"> </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Utilizzo di schemi e tabelle elaborate dall’alunno come supporto durante compiti e verifiche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Verdana" w:cs="Verdana" w:ascii="Verdana" w:hAnsi="Verdana"/>
                <w:b w:val="false"/>
                <w:i w:val="false"/>
                <w:caps w:val="false"/>
                <w:smallCaps w:val="false"/>
                <w:strike w:val="false"/>
                <w:dstrike w:val="false"/>
                <w:color w:val="000000"/>
                <w:position w:val="0"/>
                <w:sz w:val="18"/>
                <w:sz w:val="18"/>
                <w:szCs w:val="18"/>
                <w:u w:val="none"/>
                <w:shd w:fill="auto" w:val="clear"/>
                <w:vertAlign w:val="baseline"/>
              </w:rPr>
              <w:t>Utilizzo di tavole, elaborate dall’alunno, di matematica (es. formulari….) e di schemi e/o mappe delle varie discipline come supporto durante compiti e verifiche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 xml:space="preserve"> </w:t>
            </w: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Semplificazioni testuali</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Spiegazioni individualizzate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Lavori di gruppo</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 xml:space="preserve">Lavoro in classe con aiuto di peer-tutor </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Dizionario Bilingue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Mediatore culturale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Materiale bilingue per la fase iniziale</w:t>
            </w:r>
          </w:p>
          <w:p>
            <w:pPr>
              <w:pStyle w:val="Normal"/>
              <w:keepNext w:val="false"/>
              <w:keepLines w:val="false"/>
              <w:widowControl/>
              <w:numPr>
                <w:ilvl w:val="1"/>
                <w:numId w:val="6"/>
              </w:numPr>
              <w:pBdr/>
              <w:shd w:val="clear" w:fill="auto"/>
              <w:spacing w:lineRule="auto" w:line="276" w:before="0" w:after="0"/>
              <w:ind w:hanging="360" w:left="502"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Altro</w:t>
            </w:r>
          </w:p>
          <w:p>
            <w:pPr>
              <w:pStyle w:val="Normal"/>
              <w:spacing w:before="0" w:after="200"/>
              <w:ind w:hanging="0" w:left="600"/>
              <w:rPr>
                <w:rFonts w:ascii="Verdana" w:hAnsi="Verdana" w:eastAsia="Verdana" w:cs="Verdana"/>
                <w:i/>
                <w:i/>
                <w:sz w:val="18"/>
                <w:szCs w:val="18"/>
              </w:rPr>
            </w:pPr>
            <w:r>
              <w:rPr>
                <w:rFonts w:eastAsia="Verdana" w:cs="Verdana" w:ascii="Verdana" w:hAnsi="Verdana"/>
                <w:i/>
                <w:sz w:val="18"/>
                <w:szCs w:val="18"/>
              </w:rPr>
            </w:r>
          </w:p>
        </w:tc>
        <w:tc>
          <w:tcPr>
            <w:tcW w:w="3261" w:type="dxa"/>
            <w:tcBorders>
              <w:top w:val="single" w:sz="4" w:space="0" w:color="000000"/>
              <w:left w:val="single" w:sz="4" w:space="0" w:color="000000"/>
              <w:bottom w:val="single" w:sz="4" w:space="0" w:color="000000"/>
              <w:right w:val="single" w:sz="4" w:space="0" w:color="000000"/>
            </w:tcBorders>
          </w:tcPr>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valutazione in relazione agli obiettivi irrinunciabili</w:t>
            </w:r>
          </w:p>
          <w:p>
            <w:pPr>
              <w:pStyle w:val="Normal"/>
              <w:numPr>
                <w:ilvl w:val="0"/>
                <w:numId w:val="7"/>
              </w:numPr>
              <w:spacing w:lineRule="auto" w:line="240" w:before="0" w:after="0"/>
              <w:ind w:hanging="360" w:left="720"/>
              <w:rPr>
                <w:rFonts w:ascii="Verdana" w:hAnsi="Verdana" w:eastAsia="Verdana" w:cs="Verdana"/>
                <w:i/>
                <w:i/>
                <w:sz w:val="18"/>
                <w:szCs w:val="18"/>
              </w:rPr>
            </w:pPr>
            <w:r>
              <w:rPr>
                <w:rFonts w:eastAsia="Verdana" w:cs="Verdana" w:ascii="Verdana" w:hAnsi="Verdana"/>
                <w:i/>
                <w:sz w:val="18"/>
                <w:szCs w:val="18"/>
              </w:rPr>
              <w:t>valutazione in relazione agli obiettivi minimi</w:t>
            </w:r>
          </w:p>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 xml:space="preserve">Accordo sulle modalità e i tempi delle verifiche scritte </w:t>
            </w:r>
          </w:p>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Accordo sui tempi e sui modi delle interrogazioni su parti limitati del programma</w:t>
            </w:r>
          </w:p>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Utilizzo nelle verifiche scritte di domande a risposta multipla (con possibilità di completamento e/o arricchimento con una discussione orale), che integrano le domande a risposte aperte</w:t>
            </w:r>
          </w:p>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 xml:space="preserve"> </w:t>
            </w: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Valutazione del contenuto e non della forma</w:t>
            </w:r>
          </w:p>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Riduzione e adattamento degli esercizi senza modificare gli obiettivi</w:t>
            </w:r>
          </w:p>
          <w:p>
            <w:pPr>
              <w:pStyle w:val="Normal"/>
              <w:keepNext w:val="false"/>
              <w:keepLines w:val="false"/>
              <w:widowControl/>
              <w:numPr>
                <w:ilvl w:val="0"/>
                <w:numId w:val="7"/>
              </w:numPr>
              <w:pBdr/>
              <w:shd w:val="clear" w:fill="auto"/>
              <w:spacing w:lineRule="auto" w:line="276" w:before="0" w:after="0"/>
              <w:ind w:hanging="360" w:left="720" w:right="0"/>
              <w:jc w:val="left"/>
              <w:rPr>
                <w:rFonts w:ascii="Verdana" w:hAnsi="Verdana" w:eastAsia="Verdana" w:cs="Verdana"/>
                <w:b w:val="false"/>
                <w:i/>
                <w:i/>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 xml:space="preserve"> </w:t>
            </w:r>
            <w:r>
              <w:rPr>
                <w:rFonts w:eastAsia="Verdana" w:cs="Verdana" w:ascii="Verdana" w:hAnsi="Verdana"/>
                <w:b w:val="false"/>
                <w:i/>
                <w:caps w:val="false"/>
                <w:smallCaps w:val="false"/>
                <w:strike w:val="false"/>
                <w:dstrike w:val="false"/>
                <w:color w:val="000000"/>
                <w:position w:val="0"/>
                <w:sz w:val="18"/>
                <w:sz w:val="18"/>
                <w:szCs w:val="18"/>
                <w:u w:val="none"/>
                <w:shd w:fill="auto" w:val="clear"/>
                <w:vertAlign w:val="baseline"/>
              </w:rPr>
              <w:t>Altro:……………………….</w:t>
            </w:r>
          </w:p>
          <w:p>
            <w:pPr>
              <w:pStyle w:val="Normal"/>
              <w:spacing w:lineRule="auto" w:line="240" w:before="0" w:after="0"/>
              <w:ind w:hanging="0" w:left="240"/>
              <w:rPr>
                <w:rFonts w:ascii="Verdana" w:hAnsi="Verdana" w:eastAsia="Verdana" w:cs="Verdana"/>
                <w:i/>
                <w:i/>
                <w:sz w:val="18"/>
                <w:szCs w:val="18"/>
              </w:rPr>
            </w:pPr>
            <w:r>
              <w:rPr>
                <w:rFonts w:eastAsia="Verdana" w:cs="Verdana" w:ascii="Verdana" w:hAnsi="Verdana"/>
                <w:i/>
                <w:sz w:val="18"/>
                <w:szCs w:val="18"/>
              </w:rPr>
            </w:r>
          </w:p>
        </w:tc>
      </w:tr>
    </w:tbl>
    <w:p>
      <w:pPr>
        <w:pStyle w:val="Normal"/>
        <w:spacing w:lineRule="auto" w:line="240" w:before="0" w:after="0"/>
        <w:jc w:val="right"/>
        <w:rPr>
          <w:rFonts w:ascii="Verdana" w:hAnsi="Verdana" w:eastAsia="Verdana" w:cs="Verdana"/>
          <w:b/>
          <w:sz w:val="18"/>
          <w:szCs w:val="18"/>
        </w:rPr>
      </w:pPr>
      <w:r>
        <w:rPr>
          <w:rFonts w:eastAsia="Verdana" w:cs="Verdana" w:ascii="Verdana" w:hAnsi="Verdana"/>
          <w:b/>
          <w:sz w:val="18"/>
          <w:szCs w:val="18"/>
        </w:rPr>
      </w:r>
    </w:p>
    <w:p>
      <w:pPr>
        <w:pStyle w:val="Normal"/>
        <w:numPr>
          <w:ilvl w:val="0"/>
          <w:numId w:val="1"/>
        </w:numPr>
        <w:spacing w:lineRule="auto" w:line="240" w:before="0" w:after="0"/>
        <w:ind w:hanging="360" w:left="720"/>
        <w:rPr>
          <w:rFonts w:ascii="Verdana" w:hAnsi="Verdana" w:eastAsia="Verdana" w:cs="Verdana"/>
          <w:i/>
          <w:i/>
          <w:sz w:val="18"/>
          <w:szCs w:val="18"/>
        </w:rPr>
      </w:pPr>
      <w:r>
        <w:rPr>
          <w:rFonts w:eastAsia="Verdana" w:cs="Verdana" w:ascii="Verdana" w:hAnsi="Verdana"/>
          <w:i/>
          <w:sz w:val="18"/>
          <w:szCs w:val="18"/>
        </w:rPr>
        <w:t>La valutazione è sempre numerica e la possibilità di inserire N.C. si limita esclusivamente a studenti inseriti a ridosso della fine del quadrimestre.</w:t>
      </w:r>
    </w:p>
    <w:p>
      <w:pPr>
        <w:pStyle w:val="Normal"/>
        <w:keepNext w:val="false"/>
        <w:keepLines w:val="false"/>
        <w:pageBreakBefore w:val="false"/>
        <w:widowControl/>
        <w:pBdr/>
        <w:shd w:val="clear" w:fill="auto"/>
        <w:spacing w:lineRule="auto" w:line="276" w:before="0" w:after="0"/>
        <w:ind w:hanging="0" w:left="0" w:right="0"/>
        <w:jc w:val="left"/>
        <w:rPr>
          <w:rFonts w:ascii="Verdana" w:hAnsi="Verdana" w:eastAsia="Verdana" w:cs="Verdana"/>
          <w:b/>
          <w:i w:val="false"/>
          <w:i w:val="false"/>
          <w:caps w:val="false"/>
          <w:smallCaps w:val="false"/>
          <w:strike w:val="false"/>
          <w:dstrike w:val="false"/>
          <w:color w:val="000000"/>
          <w:position w:val="0"/>
          <w:sz w:val="18"/>
          <w:sz w:val="18"/>
          <w:szCs w:val="18"/>
          <w:u w:val="none"/>
          <w:shd w:fill="auto" w:val="clear"/>
          <w:vertAlign w:val="baseline"/>
        </w:rPr>
      </w:pPr>
      <w:r>
        <w:rPr>
          <w:rFonts w:eastAsia="Verdana" w:cs="Verdana" w:ascii="Verdana" w:hAnsi="Verdana"/>
          <w:b/>
          <w:i w:val="false"/>
          <w:caps w:val="false"/>
          <w:smallCaps w:val="false"/>
          <w:strike w:val="false"/>
          <w:dstrike w:val="false"/>
          <w:color w:val="000000"/>
          <w:position w:val="0"/>
          <w:sz w:val="18"/>
          <w:sz w:val="18"/>
          <w:szCs w:val="18"/>
          <w:u w:val="none"/>
          <w:shd w:fill="auto" w:val="clear"/>
          <w:vertAlign w:val="baseline"/>
        </w:rPr>
      </w:r>
      <w:r>
        <w:br w:type="page"/>
      </w:r>
    </w:p>
    <w:tbl>
      <w:tblPr>
        <w:tblStyle w:val="Table8"/>
        <w:tblW w:w="9498" w:type="dxa"/>
        <w:jc w:val="left"/>
        <w:tblInd w:w="108" w:type="dxa"/>
        <w:tblLayout w:type="fixed"/>
        <w:tblCellMar>
          <w:top w:w="0" w:type="dxa"/>
          <w:left w:w="108" w:type="dxa"/>
          <w:bottom w:w="0" w:type="dxa"/>
          <w:right w:w="108" w:type="dxa"/>
        </w:tblCellMar>
        <w:tblLook w:val="0000"/>
      </w:tblPr>
      <w:tblGrid>
        <w:gridCol w:w="4394"/>
        <w:gridCol w:w="5103"/>
      </w:tblGrid>
      <w:tr>
        <w:trPr>
          <w:trHeight w:val="440" w:hRule="atLeast"/>
        </w:trPr>
        <w:tc>
          <w:tcPr>
            <w:tcW w:w="4394" w:type="dxa"/>
            <w:tcBorders>
              <w:top w:val="single" w:sz="4" w:space="0" w:color="000000"/>
              <w:left w:val="single" w:sz="4" w:space="0" w:color="000000"/>
              <w:bottom w:val="single" w:sz="4" w:space="0" w:color="000000"/>
              <w:right w:val="single" w:sz="4" w:space="0" w:color="000000"/>
            </w:tcBorders>
            <w:shd w:fill="auto" w:val="clear"/>
          </w:tcPr>
          <w:p>
            <w:pPr>
              <w:pStyle w:val="Normal"/>
              <w:pageBreakBefore/>
              <w:spacing w:lineRule="auto" w:line="360" w:before="0" w:after="200"/>
              <w:jc w:val="center"/>
              <w:rPr>
                <w:rFonts w:ascii="Verdana" w:hAnsi="Verdana" w:eastAsia="Verdana" w:cs="Verdana"/>
                <w:sz w:val="18"/>
                <w:szCs w:val="18"/>
              </w:rPr>
            </w:pPr>
            <w:r>
              <w:rPr>
                <w:rFonts w:eastAsia="Verdana" w:cs="Verdana" w:ascii="Verdana" w:hAnsi="Verdana"/>
                <w:b/>
                <w:sz w:val="18"/>
                <w:szCs w:val="18"/>
              </w:rPr>
              <w:t>I Docenti del Consiglio di Classe</w:t>
            </w:r>
          </w:p>
        </w:tc>
        <w:tc>
          <w:tcPr>
            <w:tcW w:w="5103"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before="240" w:after="200"/>
              <w:jc w:val="center"/>
              <w:rPr>
                <w:rFonts w:ascii="Verdana" w:hAnsi="Verdana" w:eastAsia="Verdana" w:cs="Verdana"/>
                <w:sz w:val="18"/>
                <w:szCs w:val="18"/>
              </w:rPr>
            </w:pPr>
            <w:r>
              <w:rPr>
                <w:rFonts w:eastAsia="Verdana" w:cs="Verdana" w:ascii="Verdana" w:hAnsi="Verdana"/>
                <w:sz w:val="18"/>
                <w:szCs w:val="18"/>
              </w:rPr>
              <w:t>FIRMA</w:t>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20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r>
        <w:trPr>
          <w:trHeight w:val="844" w:hRule="atLeast"/>
        </w:trPr>
        <w:tc>
          <w:tcPr>
            <w:tcW w:w="43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t xml:space="preserve">DISCIPLINA: </w:t>
            </w:r>
          </w:p>
          <w:p>
            <w:pPr>
              <w:pStyle w:val="Normal"/>
              <w:spacing w:lineRule="auto" w:line="240" w:before="280" w:after="0"/>
              <w:rPr>
                <w:rFonts w:ascii="Verdana" w:hAnsi="Verdana" w:eastAsia="Verdana" w:cs="Verdana"/>
                <w:sz w:val="18"/>
                <w:szCs w:val="18"/>
              </w:rPr>
            </w:pPr>
            <w:r>
              <w:rPr>
                <w:rFonts w:eastAsia="Verdana" w:cs="Verdana" w:ascii="Verdana" w:hAnsi="Verdana"/>
                <w:sz w:val="18"/>
                <w:szCs w:val="18"/>
              </w:rPr>
              <w:t xml:space="preserve">Prof. </w:t>
            </w:r>
          </w:p>
        </w:tc>
        <w:tc>
          <w:tcPr>
            <w:tcW w:w="51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Verdana" w:hAnsi="Verdana" w:eastAsia="Verdana" w:cs="Verdana"/>
                <w:sz w:val="18"/>
                <w:szCs w:val="18"/>
              </w:rPr>
            </w:pPr>
            <w:r>
              <w:rPr>
                <w:rFonts w:eastAsia="Verdana" w:cs="Verdana" w:ascii="Verdana" w:hAnsi="Verdana"/>
                <w:sz w:val="18"/>
                <w:szCs w:val="18"/>
              </w:rPr>
            </w:r>
          </w:p>
        </w:tc>
      </w:tr>
    </w:tbl>
    <w:p>
      <w:pPr>
        <w:pStyle w:val="Normal"/>
        <w:spacing w:lineRule="auto" w:line="360" w:before="240" w:after="0"/>
        <w:rPr>
          <w:rFonts w:ascii="Verdana" w:hAnsi="Verdana" w:eastAsia="Verdana" w:cs="Verdana"/>
          <w:sz w:val="24"/>
          <w:szCs w:val="24"/>
        </w:rPr>
      </w:pPr>
      <w:r>
        <w:rPr>
          <w:rFonts w:eastAsia="Verdana" w:cs="Verdana" w:ascii="Verdana" w:hAnsi="Verdana"/>
          <w:sz w:val="24"/>
          <w:szCs w:val="24"/>
        </w:rPr>
      </w:r>
    </w:p>
    <w:p>
      <w:pPr>
        <w:pStyle w:val="Normal"/>
        <w:spacing w:lineRule="auto" w:line="360" w:before="240" w:after="0"/>
        <w:rPr>
          <w:rFonts w:ascii="Verdana" w:hAnsi="Verdana" w:eastAsia="Verdana" w:cs="Verdana"/>
          <w:sz w:val="24"/>
          <w:szCs w:val="24"/>
        </w:rPr>
      </w:pPr>
      <w:r>
        <w:rPr>
          <w:rFonts w:eastAsia="Verdana" w:cs="Verdana" w:ascii="Verdana" w:hAnsi="Verdana"/>
          <w:sz w:val="24"/>
          <w:szCs w:val="24"/>
        </w:rPr>
      </w:r>
    </w:p>
    <w:p>
      <w:pPr>
        <w:pStyle w:val="Normal"/>
        <w:spacing w:lineRule="auto" w:line="360" w:before="240" w:after="0"/>
        <w:rPr>
          <w:rFonts w:ascii="Verdana" w:hAnsi="Verdana" w:eastAsia="Verdana" w:cs="Verdana"/>
          <w:sz w:val="24"/>
          <w:szCs w:val="24"/>
        </w:rPr>
      </w:pPr>
      <w:r>
        <w:rPr>
          <w:rFonts w:eastAsia="Verdana" w:cs="Verdana" w:ascii="Verdana" w:hAnsi="Verdana"/>
          <w:sz w:val="24"/>
          <w:szCs w:val="24"/>
        </w:rPr>
      </w:r>
    </w:p>
    <w:p>
      <w:pPr>
        <w:pStyle w:val="Normal"/>
        <w:spacing w:lineRule="auto" w:line="360" w:before="240" w:after="0"/>
        <w:jc w:val="center"/>
        <w:rPr>
          <w:b/>
        </w:rPr>
      </w:pPr>
      <w:r>
        <w:rPr>
          <w:b/>
        </w:rPr>
        <w:t xml:space="preserve">APPENDICE - DESCRIZIONE DEI LIVELLI DI COMPETENZE LINGUISTICHE </w:t>
      </w:r>
    </w:p>
    <w:p>
      <w:pPr>
        <w:pStyle w:val="Normal"/>
        <w:spacing w:lineRule="auto" w:line="360" w:before="240" w:after="0"/>
        <w:jc w:val="center"/>
        <w:rPr>
          <w:b/>
        </w:rPr>
      </w:pPr>
      <w:r>
        <w:rPr>
          <w:b/>
        </w:rPr>
        <w:t>(Quadro europeo comune di riferimento per le lingue - Common European Framework of reference for languages QCER-CEFR)</w:t>
      </w:r>
    </w:p>
    <w:p>
      <w:pPr>
        <w:pStyle w:val="Normal"/>
        <w:spacing w:lineRule="auto" w:line="360" w:before="240" w:after="0"/>
        <w:jc w:val="both"/>
        <w:rPr/>
      </w:pPr>
      <w:r>
        <w:rPr>
          <w:b/>
        </w:rPr>
        <w:t>Livello A0:</w:t>
      </w:r>
      <w:r>
        <w:rPr/>
        <w:t xml:space="preserve"> Non ha nessuna conoscenza della lingua e non è in grado di comunicare con gli altri se non con l’aiuto o l’affiancamento di un mediatore culturale. </w:t>
      </w:r>
    </w:p>
    <w:p>
      <w:pPr>
        <w:pStyle w:val="Normal"/>
        <w:spacing w:lineRule="auto" w:line="360" w:before="240" w:after="0"/>
        <w:jc w:val="both"/>
        <w:rPr/>
      </w:pPr>
      <w:r>
        <w:rPr>
          <w:b/>
        </w:rPr>
        <w:t>Livello A1:</w:t>
      </w:r>
      <w:r>
        <w:rPr/>
        <w:t xml:space="preserve"> E’ in grado di capire frasi ed espressioni familiari e quotidiane nonché frasi molto semplici per soddisfare bisogni concreti. E’ in grado di presentare se stesso o qualcun altro e porre a una persona domande che la riguardano – la casa, i conoscenti, gli oggetti che possiede, ecc. – e può rispondere allo stesso tipo di interrogativi. E’ in grado di comunicare in maniera molto semplice, a condizione che l’interlocutore o l’interlocutrice parli lentamente, in modo chiaro e si mostri disposto ad aiutare chi parla. </w:t>
      </w:r>
    </w:p>
    <w:p>
      <w:pPr>
        <w:pStyle w:val="Normal"/>
        <w:spacing w:lineRule="auto" w:line="360" w:before="240" w:after="0"/>
        <w:jc w:val="both"/>
        <w:rPr/>
      </w:pPr>
      <w:r>
        <w:rPr>
          <w:b/>
        </w:rPr>
        <w:t>Livello A2:</w:t>
      </w:r>
      <w:r>
        <w:rPr/>
        <w:t xml:space="preserve"> E’ in grado di capire frasi ed espressioni usate frequentemente e di senso immediato (p.es., informazioni sulla propria persona e sulla famiglia, oppure su acquisti, lavoro, ambiente circostante). E’ in grado di comunicare in situazioni semplici e abituali che comportano uno scambio di informazioni semplice e diretto su temi ed attività familiari e correnti. E’ in grado di descrivere, con l’ausilio di mezzi linguistici semplici, la propria provenienza e formazione, l’ambiente circostante e fatti relazionati ai bisogni immediati. A questo secondo livello l’alunno sa cogliere l’essenziale di un messaggio semplice e molto chiaro, che contenga parole di uso comune e che tratti argomenti molto familiari. Non è ancora in grado di gestire una conversazione prolungata, di prodursi in un monologo (un’interrogazione, ad esempio). Può leggere testi di qualche riga su argomenti semplici e concreti e può scrivere una brevissima comunicazione, un appunto. </w:t>
      </w:r>
    </w:p>
    <w:p>
      <w:pPr>
        <w:pStyle w:val="Normal"/>
        <w:spacing w:lineRule="auto" w:line="360" w:before="240" w:after="0"/>
        <w:jc w:val="both"/>
        <w:rPr/>
      </w:pPr>
      <w:r>
        <w:rPr>
          <w:b/>
        </w:rPr>
        <w:t>Livello B1:</w:t>
      </w:r>
      <w:r>
        <w:rPr/>
        <w:t xml:space="preserve"> E’ in grado di capire i punti principali di un discorso, a condizione che venga usata una lingua chiara e standard e che si tratti di argomenti familiari inerenti al lavoro, alla scuola, al tempo libero, ecc. parla la lingua. E’ in grado di esprimersi, in modo semplice e coerente, su argomenti familiari inerenti alla sfera dei suoi interessi. E’ in grado di riferire un’esperienza o un avvenimento, di descrivere un sogno, una speranza o un obiettivo e di fornire motivazioni e spiegazioni brevi relative a un’opinione o a un progetto Giunto al livello B1 l’alunno possiede la lingua della prima comunicazione e può iniziare a far propria la lingua per lo studio. E’ utile sapere che bisogna fare una distinzione tra competenze orali e competenze scritte. Le competenze di letto-scrittura sono molto richieste dalla scuola ma, nel momento dei primi contatti con la nuova lingua, sono le abilità orali che vengono messe primariamente in gioco. Tra queste, inoltre, le strategie di ascolto precedono sempre quelle del parlato. In generale infatti le abilità ricettive si sviluppano prima di quelle produttive. Si distingue inoltre tra competenza linguistica atta a soddisfare le esigenze ordinarie della comunicazione interpersonale e competenza adeguata per compiere ed esprimere le operazioni cognitivamente superiori (argomentare, astrarre, instaurare relazioni logiche, sintetizzare, classificare ecc.) richieste dallo studio scolastico. In altre parole si distinguere tra “lingua della comunicazione” e “lingua dello studio”. Ciò di cui è fondamentale tener conto è che la competenza nella prima non implica competenza anche nella seconda. Si ritiene che ci siano necessari dai 6 mesi ai 2 anni di esposizione alla lingua per sviluppare </w:t>
      </w:r>
      <w:r>
        <w:rPr>
          <w:i/>
        </w:rPr>
        <w:t>la lingua della comunicazione</w:t>
      </w:r>
      <w:r>
        <w:rPr/>
        <w:t xml:space="preserve"> e fino a 5/7 anni di studio ed esposizione alla lingua della scuola per sviluppare la </w:t>
      </w:r>
      <w:r>
        <w:rPr>
          <w:i/>
        </w:rPr>
        <w:t>lingua dello studio in maniera ottimale</w:t>
      </w:r>
      <w:r>
        <w:rPr/>
        <w:t>.</w:t>
      </w:r>
    </w:p>
    <w:p>
      <w:pPr>
        <w:pStyle w:val="Normal"/>
        <w:spacing w:lineRule="auto" w:line="360" w:before="240" w:after="0"/>
        <w:jc w:val="both"/>
        <w:rPr/>
      </w:pPr>
      <w:r>
        <w:rPr>
          <w:b/>
        </w:rPr>
        <w:t>Livello B2</w:t>
      </w:r>
      <w:r>
        <w:rPr/>
        <w:t xml:space="preserve">: È in grado di comprendere le idee fondamentali di testi complessi su argomenti sia concreti sia astratti, comprese le discussioni tecniche nel proprio settore di specializzazione. È in grado di interagire con relativa scioltezza e spontaneità, tanto che l’interazione con un parlante nativo si sviluppa senza eccessiva fatica e tensione. Sa produrre testi chiari e articolati su un’ampia gamma di argomenti e esprimere un’opinione su un argomento d’attualità, esponendo i pro e i contro delle diverse opzioni. </w:t>
      </w:r>
    </w:p>
    <w:p>
      <w:pPr>
        <w:pStyle w:val="Normal"/>
        <w:spacing w:lineRule="auto" w:line="360" w:before="240" w:after="0"/>
        <w:jc w:val="both"/>
        <w:rPr/>
      </w:pPr>
      <w:r>
        <w:rPr>
          <w:b/>
        </w:rPr>
        <w:t>Livello C1</w:t>
      </w:r>
      <w:r>
        <w:rPr/>
        <w:t xml:space="preserve">: È in grado di comprendere un’ampia gamma di testi complessi e piuttosto lunghi e ne sa ricavare anche il significato implicito. Si esprime in modo scorrevole e spontaneo, senza un eccessivo sforzo per cercare le parole. Usa la lingua in modo flessibile ed efficace per scopi sociali, accademici e professionali. Sa produrre testi chiari, ben strutturati e articolati su argomenti complessi, mostrando di saper controllare le strutture discorsive, i connettivi e i meccanismi di coesione </w:t>
      </w:r>
    </w:p>
    <w:p>
      <w:pPr>
        <w:pStyle w:val="Normal"/>
        <w:spacing w:lineRule="auto" w:line="360" w:before="240" w:after="0"/>
        <w:jc w:val="both"/>
        <w:rPr/>
      </w:pPr>
      <w:r>
        <w:rPr>
          <w:b/>
        </w:rPr>
        <w:t>Livello C2</w:t>
      </w:r>
      <w:r>
        <w:rPr/>
        <w:t>: È in grado di comprendere senza sforzo praticamente tutto ciò che ascolta o legge. Sa riassumere informazioni tratte da diverse fonti, orali e scritte, ristrutturando in un testo coerente le argomentazioni e le parti informative. Si esprime spontaneamente, in modo molto scorrevole e preciso e rende distintamente sottili sfumature di significato anche in situazioni piuttosto complesse. Giunto ai livelli B2, C1 e C2, l’alunno avendo raggiunto la completa padronanza della lingua, è in grado di poter seguire il programma della classe nelle varie discipline, come tutti gli altri alunni e quindi il PDP serve per ricordare la storia migratoria linguistica dell’alunno stesso.</w:t>
      </w:r>
    </w:p>
    <w:p>
      <w:pPr>
        <w:pStyle w:val="Normal"/>
        <w:spacing w:lineRule="auto" w:line="360" w:before="240" w:after="0"/>
        <w:jc w:val="both"/>
        <w:rPr>
          <w:rFonts w:ascii="Verdana" w:hAnsi="Verdana" w:eastAsia="Verdana" w:cs="Verdana"/>
          <w:sz w:val="24"/>
          <w:szCs w:val="24"/>
        </w:rPr>
      </w:pPr>
      <w:r>
        <w:rPr>
          <w:rFonts w:eastAsia="Verdana" w:cs="Verdana" w:ascii="Verdana" w:hAnsi="Verdana"/>
          <w:sz w:val="24"/>
          <w:szCs w:val="24"/>
        </w:rPr>
      </w:r>
    </w:p>
    <w:p>
      <w:pPr>
        <w:pStyle w:val="Normal"/>
        <w:spacing w:lineRule="auto" w:line="360" w:before="240" w:after="0"/>
        <w:jc w:val="both"/>
        <w:rPr>
          <w:rFonts w:ascii="Verdana" w:hAnsi="Verdana" w:eastAsia="Verdana" w:cs="Verdana"/>
          <w:sz w:val="24"/>
          <w:szCs w:val="24"/>
        </w:rPr>
      </w:pPr>
      <w:r>
        <w:rPr>
          <w:rFonts w:eastAsia="Verdana" w:cs="Verdana" w:ascii="Verdana" w:hAnsi="Verdana"/>
          <w:sz w:val="24"/>
          <w:szCs w:val="24"/>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426" w:top="907" w:footer="709" w:bottom="76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Book Antiqu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Georgia">
    <w:charset w:val="01"/>
    <w:family w:val="roman"/>
    <w:pitch w:val="variable"/>
  </w:font>
  <w:font w:name="Verdana">
    <w:charset w:val="01"/>
    <w:family w:val="roman"/>
    <w:pitch w:val="variable"/>
  </w:font>
  <w:font w:name="Garamond">
    <w:charset w:val="01"/>
    <w:family w:val="roman"/>
    <w:pitch w:val="variable"/>
  </w:font>
  <w:font w:name="MS Gothic">
    <w:charset w:val="01"/>
    <w:family w:val="roman"/>
    <w:pitch w:val="variable"/>
  </w:font>
  <w:font w:name="Noto Sans Symbols">
    <w:charset w:val="01"/>
    <w:family w:val="swiss"/>
    <w:pitch w:val="variable"/>
  </w:font>
  <w:font w:name="OpenSymbol">
    <w:altName w:val="Arial Unicode MS"/>
    <w:charset w:val="02"/>
    <w:family w:val="auto"/>
    <w:pitch w:val="default"/>
  </w:font>
  <w:font w:name="Courier New">
    <w:charset w:val="01"/>
    <w:family w:val="modern"/>
    <w:pitch w:val="fixed"/>
  </w:font>
  <w:font w:name="Verdan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pageBreakBefore w:val="false"/>
      <w:widowControl/>
      <w:pBdr/>
      <w:shd w:val="clear" w:fill="auto"/>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b/>
        <w:sz w:val="26"/>
        <w:szCs w:val="26"/>
      </w:rPr>
    </w:pPr>
    <w:r>
      <w:rPr/>
      <w:drawing>
        <wp:inline distT="0" distB="0" distL="0" distR="0">
          <wp:extent cx="501015" cy="5207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01015" cy="520700"/>
                  </a:xfrm>
                  <a:prstGeom prst="rect">
                    <a:avLst/>
                  </a:prstGeom>
                </pic:spPr>
              </pic:pic>
            </a:graphicData>
          </a:graphic>
        </wp:inline>
      </w:drawing>
    </w:r>
  </w:p>
  <w:p>
    <w:pPr>
      <w:pStyle w:val="Normal"/>
      <w:spacing w:lineRule="auto" w:line="240" w:before="0" w:after="0"/>
      <w:jc w:val="center"/>
      <w:rPr>
        <w:b/>
        <w:sz w:val="28"/>
        <w:szCs w:val="28"/>
      </w:rPr>
    </w:pPr>
    <w:r>
      <w:rPr>
        <w:b/>
        <w:sz w:val="28"/>
        <w:szCs w:val="28"/>
      </w:rPr>
      <w:t>I.I.S. “TITO SARROCCHI” - SIENA</w:t>
    </w:r>
  </w:p>
  <w:p>
    <w:pPr>
      <w:pStyle w:val="Normal"/>
      <w:spacing w:lineRule="auto" w:line="240" w:before="0" w:after="0"/>
      <w:jc w:val="center"/>
      <w:rPr>
        <w:b/>
      </w:rPr>
    </w:pPr>
    <w:r>
      <w:rPr>
        <w:b/>
      </w:rPr>
      <w:t>Istituto Tecnico Tecnologico e Liceo Scientifico delle Scienze Applicate</w:t>
    </w:r>
  </w:p>
  <w:p>
    <w:pPr>
      <w:pStyle w:val="Normal"/>
      <w:spacing w:lineRule="auto" w:line="240" w:before="0" w:after="0"/>
      <w:jc w:val="center"/>
      <w:rPr/>
    </w:pPr>
    <w:r>
      <w:rPr/>
      <w:t>Via Carlo Pisacane, 3 – 53100 Siena</w:t>
    </w:r>
  </w:p>
  <w:p>
    <w:pPr>
      <w:pStyle w:val="Normal"/>
      <w:spacing w:lineRule="auto" w:line="240" w:before="0" w:after="0"/>
      <w:jc w:val="center"/>
      <w:rPr/>
    </w:pPr>
    <w:r>
      <w:rPr/>
      <w:t>Tel. 0577 2183.1 – Fax. 0577 2183.40</w:t>
    </w:r>
  </w:p>
  <w:p>
    <w:pPr>
      <w:pStyle w:val="Normal"/>
      <w:spacing w:lineRule="auto" w:line="240" w:before="0" w:after="0"/>
      <w:jc w:val="center"/>
      <w:rPr/>
    </w:pPr>
    <w:r>
      <w:rPr/>
      <w:t>E-mail: sitf020002@istruzione.it – PEC: sitf020002@pec.istruzione.it</w:t>
    </w:r>
  </w:p>
  <w:p>
    <w:pPr>
      <w:pStyle w:val="Normal"/>
      <w:spacing w:lineRule="auto" w:line="240" w:before="0" w:after="0"/>
      <w:jc w:val="center"/>
      <w:rPr/>
    </w:pPr>
    <w:r>
      <w:rPr>
        <w:b/>
      </w:rPr>
      <w:t>www.sarrocchi.gov.it</w:t>
    </w:r>
    <w:r>
      <w:rPr/>
      <w:t xml:space="preserve">  </w:t>
    </w:r>
  </w:p>
  <w:p>
    <w:pPr>
      <w:pStyle w:val="Normal"/>
      <w:spacing w:lineRule="auto" w:line="240" w:before="0" w:after="0"/>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center"/>
      <w:rPr>
        <w:b/>
        <w:sz w:val="26"/>
        <w:szCs w:val="26"/>
      </w:rPr>
    </w:pPr>
    <w:r>
      <w:rPr/>
      <w:drawing>
        <wp:inline distT="0" distB="0" distL="0" distR="0">
          <wp:extent cx="501015" cy="5207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01015" cy="520700"/>
                  </a:xfrm>
                  <a:prstGeom prst="rect">
                    <a:avLst/>
                  </a:prstGeom>
                </pic:spPr>
              </pic:pic>
            </a:graphicData>
          </a:graphic>
        </wp:inline>
      </w:drawing>
    </w:r>
  </w:p>
  <w:p>
    <w:pPr>
      <w:pStyle w:val="Normal"/>
      <w:spacing w:lineRule="auto" w:line="240" w:before="0" w:after="0"/>
      <w:jc w:val="center"/>
      <w:rPr>
        <w:b/>
        <w:sz w:val="28"/>
        <w:szCs w:val="28"/>
      </w:rPr>
    </w:pPr>
    <w:r>
      <w:rPr>
        <w:b/>
        <w:sz w:val="28"/>
        <w:szCs w:val="28"/>
      </w:rPr>
      <w:t>I.I.S. “TITO SARROCCHI” - SIENA</w:t>
    </w:r>
  </w:p>
  <w:p>
    <w:pPr>
      <w:pStyle w:val="Normal"/>
      <w:spacing w:lineRule="auto" w:line="240" w:before="0" w:after="0"/>
      <w:jc w:val="center"/>
      <w:rPr>
        <w:b/>
      </w:rPr>
    </w:pPr>
    <w:r>
      <w:rPr>
        <w:b/>
      </w:rPr>
      <w:t>Istituto Tecnico Tecnologico e Liceo Scientifico delle Scienze Applicate</w:t>
    </w:r>
  </w:p>
  <w:p>
    <w:pPr>
      <w:pStyle w:val="Normal"/>
      <w:spacing w:lineRule="auto" w:line="240" w:before="0" w:after="0"/>
      <w:jc w:val="center"/>
      <w:rPr/>
    </w:pPr>
    <w:r>
      <w:rPr/>
      <w:t>Via Carlo Pisacane, 3 – 53100 Siena</w:t>
    </w:r>
  </w:p>
  <w:p>
    <w:pPr>
      <w:pStyle w:val="Normal"/>
      <w:spacing w:lineRule="auto" w:line="240" w:before="0" w:after="0"/>
      <w:jc w:val="center"/>
      <w:rPr/>
    </w:pPr>
    <w:r>
      <w:rPr/>
      <w:t>Tel. 0577 2183.1 – Fax. 0577 2183.40</w:t>
    </w:r>
  </w:p>
  <w:p>
    <w:pPr>
      <w:pStyle w:val="Normal"/>
      <w:spacing w:lineRule="auto" w:line="240" w:before="0" w:after="0"/>
      <w:jc w:val="center"/>
      <w:rPr/>
    </w:pPr>
    <w:r>
      <w:rPr/>
      <w:t>E-mail: sitf020002@istruzione.it – PEC: sitf020002@pec.istruzione.it</w:t>
    </w:r>
  </w:p>
  <w:p>
    <w:pPr>
      <w:pStyle w:val="Normal"/>
      <w:spacing w:lineRule="auto" w:line="240" w:before="0" w:after="0"/>
      <w:jc w:val="center"/>
      <w:rPr/>
    </w:pPr>
    <w:r>
      <w:rPr>
        <w:b/>
      </w:rPr>
      <w:t>www.sarrocchi.gov.it</w:t>
    </w:r>
    <w:r>
      <w:rPr/>
      <w:t xml:space="preserve">  </w:t>
    </w:r>
  </w:p>
  <w:p>
    <w:pPr>
      <w:pStyle w:val="Normal"/>
      <w:spacing w:lineRule="auto" w:line="240" w:before="0" w:after="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i w:val="false"/>
        <w:b/>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4">
    <w:lvl w:ilvl="0">
      <w:start w:val="1"/>
      <w:numFmt w:val="decimal"/>
      <w:lvlText w:val="%1."/>
      <w:lvlJc w:val="left"/>
      <w:pPr>
        <w:tabs>
          <w:tab w:val="num" w:pos="0"/>
        </w:tabs>
        <w:ind w:left="720" w:hanging="360"/>
      </w:pPr>
      <w:rPr>
        <w:sz w:val="24"/>
        <w:b/>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upperLetter"/>
      <w:lvlText w:val="%1."/>
      <w:lvlJc w:val="left"/>
      <w:pPr>
        <w:tabs>
          <w:tab w:val="num" w:pos="0"/>
        </w:tabs>
        <w:ind w:left="600" w:hanging="360"/>
      </w:pPr>
      <w:rPr>
        <w:dstrike w:val="false"/>
        <w:strike w:val="false"/>
      </w:rPr>
    </w:lvl>
    <w:lvl w:ilvl="1">
      <w:start w:val="1"/>
      <w:numFmt w:val="decimal"/>
      <w:lvlText w:val="%2."/>
      <w:lvlJc w:val="left"/>
      <w:pPr>
        <w:tabs>
          <w:tab w:val="num" w:pos="0"/>
        </w:tabs>
        <w:ind w:left="502"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7">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6"/>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lvl w:ilvl="0">
      <w:start w:val="1"/>
      <w:numFmt w:val="upperLetter"/>
      <w:lvlText w:val="%1."/>
      <w:lvlJc w:val="left"/>
      <w:pPr>
        <w:tabs>
          <w:tab w:val="num" w:pos="0"/>
        </w:tabs>
        <w:ind w:left="720" w:hanging="360"/>
      </w:pPr>
      <w:rPr>
        <w:sz w:val="24"/>
        <w:b/>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71"/>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default="1">
    <w:name w:val="Normal"/>
    <w:qFormat/>
    <w:rsid w:val="004e2cd0"/>
    <w:pPr>
      <w:widowControl/>
      <w:suppressAutoHyphens w:val="true"/>
      <w:bidi w:val="0"/>
      <w:spacing w:lineRule="auto" w:line="276" w:before="0" w:after="200"/>
      <w:jc w:val="left"/>
    </w:pPr>
    <w:rPr>
      <w:rFonts w:ascii="Calibri" w:hAnsi="Calibri" w:eastAsia="Calibri" w:cs="Calibri"/>
      <w:color w:val="auto"/>
      <w:kern w:val="0"/>
      <w:sz w:val="22"/>
      <w:szCs w:val="22"/>
      <w:lang w:eastAsia="ar-SA" w:val="it-IT" w:bidi="hi-IN"/>
    </w:rPr>
  </w:style>
  <w:style w:type="paragraph" w:styleId="Heading1">
    <w:name w:val="Heading 1"/>
    <w:basedOn w:val="Normal"/>
    <w:next w:val="Normal"/>
    <w:qFormat/>
    <w:rsid w:val="004e2cd0"/>
    <w:pPr>
      <w:keepNext w:val="true"/>
      <w:keepLines/>
      <w:tabs>
        <w:tab w:val="clear" w:pos="720"/>
        <w:tab w:val="left" w:pos="0" w:leader="none"/>
      </w:tabs>
      <w:spacing w:lineRule="auto" w:line="240" w:before="480" w:after="0"/>
      <w:ind w:hanging="432" w:left="432"/>
      <w:outlineLvl w:val="0"/>
    </w:pPr>
    <w:rPr>
      <w:rFonts w:ascii="Cambria" w:hAnsi="Cambria" w:eastAsia="Times New Roman" w:cs="Cambria"/>
      <w:b/>
      <w:bCs/>
      <w:color w:val="365F91"/>
      <w:sz w:val="28"/>
      <w:szCs w:val="28"/>
    </w:rPr>
  </w:style>
  <w:style w:type="paragraph" w:styleId="Heading2">
    <w:name w:val="Heading 2"/>
    <w:basedOn w:val="Normal"/>
    <w:next w:val="Normal"/>
    <w:qFormat/>
    <w:rsid w:val="004e2cd0"/>
    <w:pPr>
      <w:keepNext w:val="true"/>
      <w:keepLines/>
      <w:tabs>
        <w:tab w:val="clear" w:pos="720"/>
        <w:tab w:val="left" w:pos="0" w:leader="none"/>
      </w:tabs>
      <w:spacing w:lineRule="auto" w:line="240" w:before="200" w:after="0"/>
      <w:ind w:hanging="576" w:left="576"/>
      <w:outlineLvl w:val="1"/>
    </w:pPr>
    <w:rPr>
      <w:rFonts w:ascii="Cambria" w:hAnsi="Cambria" w:eastAsia="Times New Roman" w:cs="Cambria"/>
      <w:b/>
      <w:bCs/>
      <w:color w:val="4F81BD"/>
      <w:sz w:val="26"/>
      <w:szCs w:val="2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WW8Num4z0" w:customStyle="1">
    <w:name w:val="WW8Num4z0"/>
    <w:qFormat/>
    <w:rsid w:val="004e2cd0"/>
    <w:rPr>
      <w:b/>
      <w:bCs/>
      <w:i w:val="false"/>
      <w:iCs w:val="false"/>
    </w:rPr>
  </w:style>
  <w:style w:type="character" w:styleId="WW8Num5z0" w:customStyle="1">
    <w:name w:val="WW8Num5z0"/>
    <w:qFormat/>
    <w:rsid w:val="004e2cd0"/>
    <w:rPr>
      <w:rFonts w:ascii="Symbol" w:hAnsi="Symbol" w:cs="Symbol"/>
    </w:rPr>
  </w:style>
  <w:style w:type="character" w:styleId="WW8Num7z0" w:customStyle="1">
    <w:name w:val="WW8Num7z0"/>
    <w:qFormat/>
    <w:rsid w:val="004e2cd0"/>
    <w:rPr>
      <w:rFonts w:ascii="Symbol" w:hAnsi="Symbol" w:cs="Symbol"/>
    </w:rPr>
  </w:style>
  <w:style w:type="character" w:styleId="WW8Num1z1" w:customStyle="1">
    <w:name w:val="WW8Num1z1"/>
    <w:qFormat/>
    <w:rsid w:val="004e2cd0"/>
    <w:rPr>
      <w:rFonts w:ascii="Symbol" w:hAnsi="Symbol" w:eastAsia="Times New Roman" w:cs="Symbol"/>
    </w:rPr>
  </w:style>
  <w:style w:type="character" w:styleId="WW8Num3z0" w:customStyle="1">
    <w:name w:val="WW8Num3z0"/>
    <w:qFormat/>
    <w:rsid w:val="004e2cd0"/>
    <w:rPr>
      <w:rFonts w:ascii="Symbol" w:hAnsi="Symbol" w:cs="Symbol"/>
    </w:rPr>
  </w:style>
  <w:style w:type="character" w:styleId="WW8Num3z1" w:customStyle="1">
    <w:name w:val="WW8Num3z1"/>
    <w:qFormat/>
    <w:rsid w:val="004e2cd0"/>
    <w:rPr>
      <w:rFonts w:ascii="Courier New" w:hAnsi="Courier New" w:cs="Courier New"/>
    </w:rPr>
  </w:style>
  <w:style w:type="character" w:styleId="WW8Num3z2" w:customStyle="1">
    <w:name w:val="WW8Num3z2"/>
    <w:qFormat/>
    <w:rsid w:val="004e2cd0"/>
    <w:rPr>
      <w:rFonts w:ascii="Wingdings" w:hAnsi="Wingdings" w:cs="Wingdings"/>
    </w:rPr>
  </w:style>
  <w:style w:type="character" w:styleId="WW8Num5z1" w:customStyle="1">
    <w:name w:val="WW8Num5z1"/>
    <w:qFormat/>
    <w:rsid w:val="004e2cd0"/>
    <w:rPr>
      <w:rFonts w:ascii="Courier New" w:hAnsi="Courier New" w:cs="Courier New"/>
    </w:rPr>
  </w:style>
  <w:style w:type="character" w:styleId="WW8Num5z2" w:customStyle="1">
    <w:name w:val="WW8Num5z2"/>
    <w:qFormat/>
    <w:rsid w:val="004e2cd0"/>
    <w:rPr>
      <w:rFonts w:ascii="Wingdings" w:hAnsi="Wingdings" w:cs="Wingdings"/>
    </w:rPr>
  </w:style>
  <w:style w:type="character" w:styleId="WW8Num6z0" w:customStyle="1">
    <w:name w:val="WW8Num6z0"/>
    <w:qFormat/>
    <w:rsid w:val="004e2cd0"/>
    <w:rPr>
      <w:rFonts w:ascii="Symbol" w:hAnsi="Symbol" w:cs="Symbol"/>
    </w:rPr>
  </w:style>
  <w:style w:type="character" w:styleId="WW8Num7z1" w:customStyle="1">
    <w:name w:val="WW8Num7z1"/>
    <w:qFormat/>
    <w:rsid w:val="004e2cd0"/>
    <w:rPr>
      <w:rFonts w:ascii="Courier New" w:hAnsi="Courier New" w:cs="Courier New"/>
    </w:rPr>
  </w:style>
  <w:style w:type="character" w:styleId="WW8Num7z2" w:customStyle="1">
    <w:name w:val="WW8Num7z2"/>
    <w:qFormat/>
    <w:rsid w:val="004e2cd0"/>
    <w:rPr>
      <w:rFonts w:ascii="Wingdings" w:hAnsi="Wingdings" w:cs="Wingdings"/>
    </w:rPr>
  </w:style>
  <w:style w:type="character" w:styleId="WW8Num9z0" w:customStyle="1">
    <w:name w:val="WW8Num9z0"/>
    <w:qFormat/>
    <w:rsid w:val="004e2cd0"/>
    <w:rPr>
      <w:rFonts w:ascii="Book Antiqua" w:hAnsi="Book Antiqua" w:cs="Book Antiqua"/>
      <w:b w:val="false"/>
      <w:bCs w:val="false"/>
      <w:color w:val="auto"/>
    </w:rPr>
  </w:style>
  <w:style w:type="character" w:styleId="Carpredefinitoparagrafo1" w:customStyle="1">
    <w:name w:val="Car. predefinito paragrafo1"/>
    <w:qFormat/>
    <w:rsid w:val="004e2cd0"/>
    <w:rPr/>
  </w:style>
  <w:style w:type="character" w:styleId="CarattereCarattere2" w:customStyle="1">
    <w:name w:val="Carattere Carattere2"/>
    <w:basedOn w:val="Carpredefinitoparagrafo1"/>
    <w:qFormat/>
    <w:rsid w:val="004e2cd0"/>
    <w:rPr/>
  </w:style>
  <w:style w:type="character" w:styleId="CarattereCarattere1" w:customStyle="1">
    <w:name w:val="Carattere Carattere1"/>
    <w:basedOn w:val="Carpredefinitoparagrafo1"/>
    <w:qFormat/>
    <w:rsid w:val="004e2cd0"/>
    <w:rPr/>
  </w:style>
  <w:style w:type="character" w:styleId="CarattereCarattere" w:customStyle="1">
    <w:name w:val="Carattere Carattere"/>
    <w:qFormat/>
    <w:rsid w:val="004e2cd0"/>
    <w:rPr>
      <w:rFonts w:ascii="Tahoma" w:hAnsi="Tahoma" w:cs="Tahoma"/>
      <w:sz w:val="16"/>
      <w:szCs w:val="16"/>
    </w:rPr>
  </w:style>
  <w:style w:type="character" w:styleId="Hyperlink">
    <w:name w:val="Hyperlink"/>
    <w:rsid w:val="004e2cd0"/>
    <w:rPr>
      <w:color w:val="0000FF"/>
      <w:u w:val="single"/>
    </w:rPr>
  </w:style>
  <w:style w:type="character" w:styleId="CarattereCarattere7" w:customStyle="1">
    <w:name w:val="Carattere Carattere7"/>
    <w:basedOn w:val="Carpredefinitoparagrafo1"/>
    <w:qFormat/>
    <w:rsid w:val="004e2cd0"/>
    <w:rPr>
      <w:rFonts w:ascii="Cambria" w:hAnsi="Cambria" w:cs="Cambria"/>
      <w:b/>
      <w:bCs/>
      <w:color w:val="365F91"/>
      <w:sz w:val="28"/>
      <w:szCs w:val="28"/>
      <w:lang w:val="it-IT" w:eastAsia="ar-SA" w:bidi="ar-SA"/>
    </w:rPr>
  </w:style>
  <w:style w:type="character" w:styleId="CarattereCarattere6" w:customStyle="1">
    <w:name w:val="Carattere Carattere6"/>
    <w:basedOn w:val="Carpredefinitoparagrafo1"/>
    <w:qFormat/>
    <w:rsid w:val="004e2cd0"/>
    <w:rPr>
      <w:rFonts w:ascii="Cambria" w:hAnsi="Cambria" w:cs="Cambria"/>
      <w:b/>
      <w:bCs/>
      <w:color w:val="4F81BD"/>
      <w:sz w:val="26"/>
      <w:szCs w:val="26"/>
      <w:lang w:val="it-IT" w:eastAsia="ar-SA" w:bidi="ar-SA"/>
    </w:rPr>
  </w:style>
  <w:style w:type="character" w:styleId="UnresolvedMention">
    <w:name w:val="Unresolved Mention"/>
    <w:basedOn w:val="DefaultParagraphFont"/>
    <w:uiPriority w:val="99"/>
    <w:semiHidden/>
    <w:unhideWhenUsed/>
    <w:qFormat/>
    <w:rsid w:val="00ae68a4"/>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rsid w:val="004e2cd0"/>
    <w:pPr>
      <w:spacing w:lineRule="auto" w:line="240" w:before="0" w:after="0"/>
    </w:pPr>
    <w:rPr>
      <w:rFonts w:ascii="Times New Roman" w:hAnsi="Times New Roman" w:eastAsia="Times New Roman"/>
      <w:sz w:val="12"/>
      <w:szCs w:val="12"/>
    </w:rPr>
  </w:style>
  <w:style w:type="paragraph" w:styleId="List">
    <w:name w:val="List"/>
    <w:basedOn w:val="BodyText"/>
    <w:rsid w:val="004e2cd0"/>
    <w:pPr/>
    <w:rPr>
      <w:rFonts w:cs="Mangal"/>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Intestazione1" w:customStyle="1">
    <w:name w:val="Intestazione1"/>
    <w:basedOn w:val="Normal"/>
    <w:next w:val="BodyText"/>
    <w:qFormat/>
    <w:rsid w:val="004e2cd0"/>
    <w:pPr>
      <w:keepNext w:val="true"/>
      <w:spacing w:before="240" w:after="120"/>
    </w:pPr>
    <w:rPr>
      <w:rFonts w:ascii="Arial" w:hAnsi="Arial" w:eastAsia="Microsoft YaHei" w:cs="Mangal"/>
      <w:sz w:val="28"/>
      <w:szCs w:val="28"/>
    </w:rPr>
  </w:style>
  <w:style w:type="paragraph" w:styleId="Didascalia1" w:customStyle="1">
    <w:name w:val="Didascalia1"/>
    <w:basedOn w:val="Normal"/>
    <w:qFormat/>
    <w:rsid w:val="004e2cd0"/>
    <w:pPr>
      <w:suppressLineNumbers/>
      <w:spacing w:before="120" w:after="120"/>
    </w:pPr>
    <w:rPr>
      <w:rFonts w:cs="Mangal"/>
      <w:i/>
      <w:iCs/>
      <w:sz w:val="24"/>
      <w:szCs w:val="24"/>
    </w:rPr>
  </w:style>
  <w:style w:type="paragraph" w:styleId="Indice" w:customStyle="1">
    <w:name w:val="Indice"/>
    <w:basedOn w:val="Normal"/>
    <w:qFormat/>
    <w:rsid w:val="004e2cd0"/>
    <w:pPr>
      <w:suppressLineNumbers/>
    </w:pPr>
    <w:rPr>
      <w:rFonts w:cs="Mangal"/>
    </w:rPr>
  </w:style>
  <w:style w:type="paragraph" w:styleId="HeaderandFooter">
    <w:name w:val="Header and Footer"/>
    <w:basedOn w:val="Normal"/>
    <w:qFormat/>
    <w:pPr/>
    <w:rPr/>
  </w:style>
  <w:style w:type="paragraph" w:styleId="Header">
    <w:name w:val="Header"/>
    <w:basedOn w:val="Normal"/>
    <w:rsid w:val="004e2cd0"/>
    <w:pPr>
      <w:spacing w:lineRule="auto" w:line="240" w:before="0" w:after="0"/>
    </w:pPr>
    <w:rPr/>
  </w:style>
  <w:style w:type="paragraph" w:styleId="Footer">
    <w:name w:val="Footer"/>
    <w:basedOn w:val="Normal"/>
    <w:rsid w:val="004e2cd0"/>
    <w:pPr>
      <w:spacing w:lineRule="auto" w:line="240" w:before="0" w:after="0"/>
    </w:pPr>
    <w:rPr/>
  </w:style>
  <w:style w:type="paragraph" w:styleId="BalloonText">
    <w:name w:val="Balloon Text"/>
    <w:basedOn w:val="Normal"/>
    <w:qFormat/>
    <w:rsid w:val="004e2cd0"/>
    <w:pPr>
      <w:spacing w:lineRule="auto" w:line="240" w:before="0" w:after="0"/>
    </w:pPr>
    <w:rPr>
      <w:rFonts w:ascii="Tahoma" w:hAnsi="Tahoma" w:cs="Tahoma"/>
      <w:sz w:val="16"/>
      <w:szCs w:val="16"/>
    </w:rPr>
  </w:style>
  <w:style w:type="paragraph" w:styleId="Paragrafoelenco1" w:customStyle="1">
    <w:name w:val="Paragrafo elenco1"/>
    <w:basedOn w:val="Normal"/>
    <w:qFormat/>
    <w:rsid w:val="004e2cd0"/>
    <w:pPr>
      <w:spacing w:lineRule="auto" w:line="240" w:before="0" w:after="0"/>
      <w:ind w:left="720"/>
    </w:pPr>
    <w:rPr>
      <w:rFonts w:ascii="Times New Roman" w:hAnsi="Times New Roman" w:eastAsia="Times New Roman"/>
      <w:sz w:val="24"/>
      <w:szCs w:val="24"/>
    </w:rPr>
  </w:style>
  <w:style w:type="paragraph" w:styleId="Contenutotabella" w:customStyle="1">
    <w:name w:val="Contenuto tabella"/>
    <w:basedOn w:val="Normal"/>
    <w:qFormat/>
    <w:rsid w:val="004e2cd0"/>
    <w:pPr>
      <w:suppressLineNumbers/>
    </w:pPr>
    <w:rPr/>
  </w:style>
  <w:style w:type="paragraph" w:styleId="Intestazionetabella" w:customStyle="1">
    <w:name w:val="Intestazione tabella"/>
    <w:basedOn w:val="Contenutotabella"/>
    <w:qFormat/>
    <w:rsid w:val="004e2cd0"/>
    <w:pPr>
      <w:jc w:val="center"/>
    </w:pPr>
    <w:rPr>
      <w:b/>
      <w:bCs/>
    </w:rPr>
  </w:style>
  <w:style w:type="paragraph" w:styleId="Paragrafoelenco2" w:customStyle="1">
    <w:name w:val="Paragrafo elenco2"/>
    <w:basedOn w:val="Normal"/>
    <w:qFormat/>
    <w:rsid w:val="004e2cd0"/>
    <w:pPr>
      <w:ind w:left="720"/>
    </w:pPr>
    <w:rPr/>
  </w:style>
  <w:style w:type="paragraph" w:styleId="ListParagraph">
    <w:name w:val="List Paragraph"/>
    <w:basedOn w:val="Normal"/>
    <w:uiPriority w:val="34"/>
    <w:qFormat/>
    <w:rsid w:val="00b004b4"/>
    <w:pPr>
      <w:spacing w:before="0" w:after="200"/>
      <w:ind w:left="720"/>
      <w:contextualSpacing/>
    </w:pPr>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7a31a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j1gG6HTBEJBWRXXAItCTq/Sr/Cw==">CgMxLjA4AHIhMVpmOHBEUS1JNzlrelNITndOdFVLbzhMM3Z5ckVQVV95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LibreOffice/24.2.6.2$Linux_X86_64 LibreOffice_project/420$Build-2</Application>
  <AppVersion>15.0000</AppVersion>
  <Pages>15</Pages>
  <Words>2390</Words>
  <Characters>14613</Characters>
  <CharactersWithSpaces>16610</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2024-06-05T23:13:00Z</dcterms:created>
  <dc:creator>Ainardi</dc:creator>
  <dc:description/>
  <dc:language>en-GB</dc:language>
  <cp:lastModifiedBy/>
  <dcterms:modified xsi:type="dcterms:W3CDTF">2024-11-06T11:13:08Z</dcterms:modified>
  <cp:revision>1</cp:revision>
  <dc:subject/>
  <dc:title/>
</cp:coreProperties>
</file>